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
        </w:rPr>
        <w:id w:val="326789505"/>
        <w:docPartObj>
          <w:docPartGallery w:val="Cover Pages"/>
          <w:docPartUnique/>
        </w:docPartObj>
      </w:sdtPr>
      <w:sdtEndPr>
        <w:rPr>
          <w:rFonts w:ascii="Bebas Neue" w:eastAsiaTheme="minorHAnsi" w:hAnsi="Bebas Neue" w:cs="Tahoma"/>
          <w:color w:val="702F8A"/>
          <w:sz w:val="96"/>
          <w:szCs w:val="72"/>
          <w:lang w:eastAsia="en-US"/>
        </w:rPr>
      </w:sdtEndPr>
      <w:sdtContent>
        <w:p w14:paraId="023BD04B" w14:textId="5B6D4355" w:rsidR="00E719E7" w:rsidRDefault="00E719E7">
          <w:pPr>
            <w:pStyle w:val="Sansinterligne"/>
            <w:rPr>
              <w:sz w:val="2"/>
            </w:rPr>
          </w:pPr>
        </w:p>
        <w:p w14:paraId="4BB28584" w14:textId="340D32DB" w:rsidR="00E719E7" w:rsidRDefault="00E719E7"/>
        <w:p w14:paraId="7F0F2665" w14:textId="0340EEBA" w:rsidR="00E719E7" w:rsidRDefault="00E719E7" w:rsidP="008B5349">
          <w:pPr>
            <w:rPr>
              <w:rFonts w:ascii="Bebas Neue" w:hAnsi="Bebas Neue" w:cs="Tahoma"/>
              <w:color w:val="702F8A"/>
              <w:sz w:val="96"/>
              <w:szCs w:val="72"/>
            </w:rPr>
          </w:pPr>
        </w:p>
      </w:sdtContent>
    </w:sdt>
    <w:p w14:paraId="3CCB125F" w14:textId="56150289" w:rsidR="008B5349" w:rsidRDefault="008B5349" w:rsidP="008B5349">
      <w:pPr>
        <w:rPr>
          <w:rFonts w:ascii="Bebas Neue" w:hAnsi="Bebas Neue" w:cs="Tahoma"/>
          <w:color w:val="702F8A"/>
          <w:sz w:val="96"/>
          <w:szCs w:val="72"/>
        </w:rPr>
      </w:pPr>
      <w:r w:rsidRPr="00032778">
        <w:rPr>
          <w:rFonts w:cs="Tahoma"/>
          <w:noProof/>
          <w:sz w:val="56"/>
          <w:szCs w:val="72"/>
          <w:lang w:eastAsia="fr-CA"/>
        </w:rPr>
        <w:drawing>
          <wp:anchor distT="0" distB="0" distL="114300" distR="114300" simplePos="0" relativeHeight="251661312" behindDoc="0" locked="0" layoutInCell="1" allowOverlap="1" wp14:anchorId="0FE59D82" wp14:editId="76D84BC8">
            <wp:simplePos x="0" y="0"/>
            <wp:positionH relativeFrom="margin">
              <wp:posOffset>0</wp:posOffset>
            </wp:positionH>
            <wp:positionV relativeFrom="margin">
              <wp:posOffset>-238265</wp:posOffset>
            </wp:positionV>
            <wp:extent cx="3092450" cy="1329690"/>
            <wp:effectExtent l="0" t="0" r="0" b="3810"/>
            <wp:wrapSquare wrapText="bothSides"/>
            <wp:docPr id="7" name="Image 7" descr="C:\Users\ADM\Dropbox\OUTILS\Identité visuelle - TNCDC\Logo TNCDC - 2019\Logo TNCDC\Complet\TNCDC_complet_CMJN-Fond-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Dropbox\OUTILS\Identité visuelle - TNCDC\Logo TNCDC - 2019\Logo TNCDC\Complet\TNCDC_complet_CMJN-Fond-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2450" cy="1329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2778">
        <w:rPr>
          <w:rFonts w:cs="Tahoma"/>
          <w:noProof/>
          <w:sz w:val="56"/>
          <w:szCs w:val="72"/>
          <w:lang w:eastAsia="fr-CA"/>
        </w:rPr>
        <w:drawing>
          <wp:anchor distT="0" distB="0" distL="114300" distR="114300" simplePos="0" relativeHeight="251659264" behindDoc="1" locked="0" layoutInCell="1" allowOverlap="1" wp14:anchorId="62E02367" wp14:editId="4BBB080D">
            <wp:simplePos x="0" y="0"/>
            <wp:positionH relativeFrom="column">
              <wp:posOffset>1827720</wp:posOffset>
            </wp:positionH>
            <wp:positionV relativeFrom="paragraph">
              <wp:posOffset>232029</wp:posOffset>
            </wp:positionV>
            <wp:extent cx="11553720" cy="8888076"/>
            <wp:effectExtent l="0" t="0" r="1270" b="4445"/>
            <wp:wrapNone/>
            <wp:docPr id="11" name="Image 11" descr="C:\Users\ADM\Dropbox\OUTILS\Identité visuelle - TNCDC\Logo TNCDC - 2019\Outils promotionnels\Courbe mauve-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Dropbox\OUTILS\Identité visuelle - TNCDC\Logo TNCDC - 2019\Outils promotionnels\Courbe mauve-trans.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rot="16249792">
                      <a:off x="0" y="0"/>
                      <a:ext cx="11553720" cy="88880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8C9DCD" w14:textId="77777777" w:rsidR="008B5349" w:rsidRDefault="008B5349" w:rsidP="008B5349">
      <w:pPr>
        <w:tabs>
          <w:tab w:val="left" w:pos="7855"/>
        </w:tabs>
        <w:rPr>
          <w:rFonts w:ascii="Bebas Neue" w:hAnsi="Bebas Neue" w:cs="Tahoma"/>
          <w:color w:val="702F8A"/>
          <w:sz w:val="96"/>
          <w:szCs w:val="72"/>
        </w:rPr>
      </w:pPr>
      <w:r>
        <w:rPr>
          <w:rFonts w:ascii="Bebas Neue" w:hAnsi="Bebas Neue" w:cs="Tahoma"/>
          <w:color w:val="702F8A"/>
          <w:sz w:val="96"/>
          <w:szCs w:val="72"/>
        </w:rPr>
        <w:tab/>
      </w:r>
    </w:p>
    <w:p w14:paraId="0E8EB2C4" w14:textId="77777777" w:rsidR="008B5349" w:rsidRDefault="008B5349" w:rsidP="008B5349">
      <w:pPr>
        <w:rPr>
          <w:rFonts w:ascii="Bebas Neue" w:hAnsi="Bebas Neue" w:cs="Tahoma"/>
          <w:color w:val="702F8A"/>
          <w:sz w:val="96"/>
          <w:szCs w:val="72"/>
        </w:rPr>
      </w:pPr>
    </w:p>
    <w:p w14:paraId="136CD542" w14:textId="7E59CD64" w:rsidR="008B5349" w:rsidRPr="00032778" w:rsidRDefault="008B5349" w:rsidP="008B5349">
      <w:pPr>
        <w:rPr>
          <w:rFonts w:ascii="Bebas Neue" w:hAnsi="Bebas Neue" w:cs="Tahoma"/>
          <w:color w:val="702F8A"/>
          <w:sz w:val="96"/>
          <w:szCs w:val="72"/>
        </w:rPr>
      </w:pPr>
      <w:r w:rsidRPr="00032778">
        <w:rPr>
          <w:rFonts w:cs="Tahoma"/>
          <w:noProof/>
          <w:sz w:val="56"/>
          <w:szCs w:val="72"/>
          <w:lang w:eastAsia="fr-CA"/>
        </w:rPr>
        <w:drawing>
          <wp:anchor distT="0" distB="0" distL="114300" distR="114300" simplePos="0" relativeHeight="251660288" behindDoc="1" locked="0" layoutInCell="1" allowOverlap="1" wp14:anchorId="6130A832" wp14:editId="22B17F53">
            <wp:simplePos x="0" y="0"/>
            <wp:positionH relativeFrom="margin">
              <wp:posOffset>-8747125</wp:posOffset>
            </wp:positionH>
            <wp:positionV relativeFrom="margin">
              <wp:posOffset>4251960</wp:posOffset>
            </wp:positionV>
            <wp:extent cx="14653895" cy="11273155"/>
            <wp:effectExtent l="0" t="0" r="0" b="4445"/>
            <wp:wrapNone/>
            <wp:docPr id="3" name="Image 3" descr="C:\Users\ADM\Dropbox\OUTILS\Identité visuelle - TNCDC\Logo TNCDC - 2019\Outils promotionnels\Courbe mauve-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Dropbox\OUTILS\Identité visuelle - TNCDC\Logo TNCDC - 2019\Outils promotionnels\Courbe mauve-tran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53895" cy="112731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ebas Neue" w:hAnsi="Bebas Neue" w:cs="Tahoma"/>
          <w:color w:val="702F8A"/>
          <w:sz w:val="96"/>
          <w:szCs w:val="72"/>
        </w:rPr>
        <w:t>POLITIQUE DE CONFIDENTIALITÉ</w:t>
      </w:r>
    </w:p>
    <w:p w14:paraId="538AD3A1" w14:textId="40F4754C" w:rsidR="008B5349" w:rsidRDefault="008B5349" w:rsidP="008B5349">
      <w:pPr>
        <w:rPr>
          <w:rFonts w:cs="Tahoma"/>
          <w:noProof/>
          <w:sz w:val="56"/>
          <w:szCs w:val="72"/>
          <w:lang w:eastAsia="fr-CA"/>
        </w:rPr>
      </w:pPr>
      <w:r>
        <w:rPr>
          <w:rFonts w:ascii="Bebas Neue Pro Middle" w:hAnsi="Bebas Neue Pro Middle" w:cs="Tahoma"/>
          <w:spacing w:val="-6"/>
          <w:sz w:val="44"/>
          <w:szCs w:val="40"/>
        </w:rPr>
        <w:t>Janvier 2023</w:t>
      </w:r>
      <w:r>
        <w:rPr>
          <w:rFonts w:cs="Tahoma"/>
          <w:noProof/>
          <w:sz w:val="56"/>
          <w:szCs w:val="72"/>
          <w:lang w:eastAsia="fr-CA"/>
        </w:rPr>
        <w:br w:type="page"/>
      </w:r>
    </w:p>
    <w:p w14:paraId="3ADCF9FD" w14:textId="77777777" w:rsidR="00E719E7" w:rsidRDefault="00E719E7" w:rsidP="00751E2B">
      <w:pPr>
        <w:spacing w:before="225" w:after="0" w:line="375" w:lineRule="atLeast"/>
        <w:jc w:val="both"/>
        <w:textAlignment w:val="baseline"/>
        <w:outlineLvl w:val="0"/>
        <w:rPr>
          <w:rFonts w:ascii="Century Gothic" w:eastAsia="Times New Roman" w:hAnsi="Century Gothic" w:cs="Times New Roman"/>
          <w:b/>
          <w:bCs/>
          <w:color w:val="702F8A"/>
          <w:kern w:val="36"/>
          <w:sz w:val="24"/>
          <w:szCs w:val="24"/>
          <w:lang w:eastAsia="fr-CA"/>
        </w:rPr>
      </w:pPr>
    </w:p>
    <w:sdt>
      <w:sdtPr>
        <w:rPr>
          <w:lang w:val="fr-FR"/>
        </w:rPr>
        <w:id w:val="1930771460"/>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6DEC9950" w14:textId="7B164E35" w:rsidR="00E719E7" w:rsidRDefault="00E719E7">
          <w:pPr>
            <w:pStyle w:val="En-ttedetabledesmatires"/>
          </w:pPr>
          <w:r>
            <w:rPr>
              <w:lang w:val="fr-FR"/>
            </w:rPr>
            <w:t>Table des matières</w:t>
          </w:r>
        </w:p>
        <w:p w14:paraId="042ED0C9" w14:textId="2882FAF1" w:rsidR="00E719E7" w:rsidRDefault="00E719E7">
          <w:pPr>
            <w:pStyle w:val="TM1"/>
            <w:tabs>
              <w:tab w:val="right" w:leader="dot" w:pos="8630"/>
            </w:tabs>
            <w:rPr>
              <w:rFonts w:eastAsiaTheme="minorEastAsia"/>
              <w:noProof/>
              <w:lang w:eastAsia="fr-CA"/>
            </w:rPr>
          </w:pPr>
          <w:r>
            <w:fldChar w:fldCharType="begin"/>
          </w:r>
          <w:r>
            <w:instrText xml:space="preserve"> TOC \o "1-3" \h \z \u </w:instrText>
          </w:r>
          <w:r>
            <w:fldChar w:fldCharType="separate"/>
          </w:r>
          <w:hyperlink w:anchor="_Toc124937526" w:history="1">
            <w:r w:rsidRPr="00743936">
              <w:rPr>
                <w:rStyle w:val="Lienhypertexte"/>
                <w:rFonts w:ascii="Century Gothic" w:eastAsia="Times New Roman" w:hAnsi="Century Gothic" w:cs="Times New Roman"/>
                <w:b/>
                <w:bCs/>
                <w:noProof/>
                <w:kern w:val="36"/>
                <w:lang w:eastAsia="fr-CA"/>
              </w:rPr>
              <w:t>Politique de confidentialité</w:t>
            </w:r>
            <w:r>
              <w:rPr>
                <w:noProof/>
                <w:webHidden/>
              </w:rPr>
              <w:tab/>
            </w:r>
            <w:r>
              <w:rPr>
                <w:noProof/>
                <w:webHidden/>
              </w:rPr>
              <w:fldChar w:fldCharType="begin"/>
            </w:r>
            <w:r>
              <w:rPr>
                <w:noProof/>
                <w:webHidden/>
              </w:rPr>
              <w:instrText xml:space="preserve"> PAGEREF _Toc124937526 \h </w:instrText>
            </w:r>
            <w:r>
              <w:rPr>
                <w:noProof/>
                <w:webHidden/>
              </w:rPr>
            </w:r>
            <w:r>
              <w:rPr>
                <w:noProof/>
                <w:webHidden/>
              </w:rPr>
              <w:fldChar w:fldCharType="separate"/>
            </w:r>
            <w:r>
              <w:rPr>
                <w:noProof/>
                <w:webHidden/>
              </w:rPr>
              <w:t>3</w:t>
            </w:r>
            <w:r>
              <w:rPr>
                <w:noProof/>
                <w:webHidden/>
              </w:rPr>
              <w:fldChar w:fldCharType="end"/>
            </w:r>
          </w:hyperlink>
        </w:p>
        <w:p w14:paraId="130C577C" w14:textId="17EDDFE9" w:rsidR="00E719E7" w:rsidRDefault="00E719E7">
          <w:pPr>
            <w:pStyle w:val="TM2"/>
            <w:tabs>
              <w:tab w:val="right" w:leader="dot" w:pos="8630"/>
            </w:tabs>
            <w:rPr>
              <w:rFonts w:eastAsiaTheme="minorEastAsia"/>
              <w:noProof/>
              <w:lang w:eastAsia="fr-CA"/>
            </w:rPr>
          </w:pPr>
          <w:hyperlink w:anchor="_Toc124937527" w:history="1">
            <w:r w:rsidRPr="00743936">
              <w:rPr>
                <w:rStyle w:val="Lienhypertexte"/>
                <w:rFonts w:ascii="Century Gothic" w:eastAsia="Times New Roman" w:hAnsi="Century Gothic" w:cs="Times New Roman"/>
                <w:b/>
                <w:bCs/>
                <w:noProof/>
                <w:lang w:eastAsia="fr-CA"/>
              </w:rPr>
              <w:t>Utilisation de fichiers témoins (« cookies »)</w:t>
            </w:r>
            <w:r>
              <w:rPr>
                <w:noProof/>
                <w:webHidden/>
              </w:rPr>
              <w:tab/>
            </w:r>
            <w:r>
              <w:rPr>
                <w:noProof/>
                <w:webHidden/>
              </w:rPr>
              <w:fldChar w:fldCharType="begin"/>
            </w:r>
            <w:r>
              <w:rPr>
                <w:noProof/>
                <w:webHidden/>
              </w:rPr>
              <w:instrText xml:space="preserve"> PAGEREF _Toc124937527 \h </w:instrText>
            </w:r>
            <w:r>
              <w:rPr>
                <w:noProof/>
                <w:webHidden/>
              </w:rPr>
            </w:r>
            <w:r>
              <w:rPr>
                <w:noProof/>
                <w:webHidden/>
              </w:rPr>
              <w:fldChar w:fldCharType="separate"/>
            </w:r>
            <w:r>
              <w:rPr>
                <w:noProof/>
                <w:webHidden/>
              </w:rPr>
              <w:t>3</w:t>
            </w:r>
            <w:r>
              <w:rPr>
                <w:noProof/>
                <w:webHidden/>
              </w:rPr>
              <w:fldChar w:fldCharType="end"/>
            </w:r>
          </w:hyperlink>
        </w:p>
        <w:p w14:paraId="5B84E6D1" w14:textId="3C44D1D2" w:rsidR="00E719E7" w:rsidRDefault="00E719E7">
          <w:pPr>
            <w:pStyle w:val="TM2"/>
            <w:tabs>
              <w:tab w:val="right" w:leader="dot" w:pos="8630"/>
            </w:tabs>
            <w:rPr>
              <w:rFonts w:eastAsiaTheme="minorEastAsia"/>
              <w:noProof/>
              <w:lang w:eastAsia="fr-CA"/>
            </w:rPr>
          </w:pPr>
          <w:hyperlink w:anchor="_Toc124937528" w:history="1">
            <w:r w:rsidRPr="00743936">
              <w:rPr>
                <w:rStyle w:val="Lienhypertexte"/>
                <w:rFonts w:ascii="Century Gothic" w:eastAsia="Times New Roman" w:hAnsi="Century Gothic" w:cs="Times New Roman"/>
                <w:b/>
                <w:bCs/>
                <w:noProof/>
                <w:lang w:eastAsia="fr-CA"/>
              </w:rPr>
              <w:t>Informations échangées automatiquement</w:t>
            </w:r>
            <w:r>
              <w:rPr>
                <w:noProof/>
                <w:webHidden/>
              </w:rPr>
              <w:tab/>
            </w:r>
            <w:r>
              <w:rPr>
                <w:noProof/>
                <w:webHidden/>
              </w:rPr>
              <w:fldChar w:fldCharType="begin"/>
            </w:r>
            <w:r>
              <w:rPr>
                <w:noProof/>
                <w:webHidden/>
              </w:rPr>
              <w:instrText xml:space="preserve"> PAGEREF _Toc124937528 \h </w:instrText>
            </w:r>
            <w:r>
              <w:rPr>
                <w:noProof/>
                <w:webHidden/>
              </w:rPr>
            </w:r>
            <w:r>
              <w:rPr>
                <w:noProof/>
                <w:webHidden/>
              </w:rPr>
              <w:fldChar w:fldCharType="separate"/>
            </w:r>
            <w:r>
              <w:rPr>
                <w:noProof/>
                <w:webHidden/>
              </w:rPr>
              <w:t>4</w:t>
            </w:r>
            <w:r>
              <w:rPr>
                <w:noProof/>
                <w:webHidden/>
              </w:rPr>
              <w:fldChar w:fldCharType="end"/>
            </w:r>
          </w:hyperlink>
        </w:p>
        <w:p w14:paraId="1497D7AA" w14:textId="604D88C7" w:rsidR="00E719E7" w:rsidRDefault="00E719E7">
          <w:pPr>
            <w:pStyle w:val="TM2"/>
            <w:tabs>
              <w:tab w:val="right" w:leader="dot" w:pos="8630"/>
            </w:tabs>
            <w:rPr>
              <w:rFonts w:eastAsiaTheme="minorEastAsia"/>
              <w:noProof/>
              <w:lang w:eastAsia="fr-CA"/>
            </w:rPr>
          </w:pPr>
          <w:hyperlink w:anchor="_Toc124937529" w:history="1">
            <w:r w:rsidRPr="00743936">
              <w:rPr>
                <w:rStyle w:val="Lienhypertexte"/>
                <w:rFonts w:ascii="Century Gothic" w:eastAsia="Times New Roman" w:hAnsi="Century Gothic" w:cs="Times New Roman"/>
                <w:b/>
                <w:bCs/>
                <w:noProof/>
                <w:lang w:eastAsia="fr-CA"/>
              </w:rPr>
              <w:t>Renseignements transmis par courriel ou par formulaire</w:t>
            </w:r>
            <w:r>
              <w:rPr>
                <w:noProof/>
                <w:webHidden/>
              </w:rPr>
              <w:tab/>
            </w:r>
            <w:r>
              <w:rPr>
                <w:noProof/>
                <w:webHidden/>
              </w:rPr>
              <w:fldChar w:fldCharType="begin"/>
            </w:r>
            <w:r>
              <w:rPr>
                <w:noProof/>
                <w:webHidden/>
              </w:rPr>
              <w:instrText xml:space="preserve"> PAGEREF _Toc124937529 \h </w:instrText>
            </w:r>
            <w:r>
              <w:rPr>
                <w:noProof/>
                <w:webHidden/>
              </w:rPr>
            </w:r>
            <w:r>
              <w:rPr>
                <w:noProof/>
                <w:webHidden/>
              </w:rPr>
              <w:fldChar w:fldCharType="separate"/>
            </w:r>
            <w:r>
              <w:rPr>
                <w:noProof/>
                <w:webHidden/>
              </w:rPr>
              <w:t>4</w:t>
            </w:r>
            <w:r>
              <w:rPr>
                <w:noProof/>
                <w:webHidden/>
              </w:rPr>
              <w:fldChar w:fldCharType="end"/>
            </w:r>
          </w:hyperlink>
        </w:p>
        <w:p w14:paraId="20395247" w14:textId="73892E87" w:rsidR="00E719E7" w:rsidRDefault="00E719E7">
          <w:pPr>
            <w:pStyle w:val="TM2"/>
            <w:tabs>
              <w:tab w:val="right" w:leader="dot" w:pos="8630"/>
            </w:tabs>
            <w:rPr>
              <w:rFonts w:eastAsiaTheme="minorEastAsia"/>
              <w:noProof/>
              <w:lang w:eastAsia="fr-CA"/>
            </w:rPr>
          </w:pPr>
          <w:hyperlink w:anchor="_Toc124937530" w:history="1">
            <w:r w:rsidRPr="00743936">
              <w:rPr>
                <w:rStyle w:val="Lienhypertexte"/>
                <w:rFonts w:ascii="Century Gothic" w:eastAsia="Times New Roman" w:hAnsi="Century Gothic" w:cs="Times New Roman"/>
                <w:b/>
                <w:bCs/>
                <w:noProof/>
                <w:lang w:eastAsia="fr-CA"/>
              </w:rPr>
              <w:t>Liens vers d’autres sites</w:t>
            </w:r>
            <w:r>
              <w:rPr>
                <w:noProof/>
                <w:webHidden/>
              </w:rPr>
              <w:tab/>
            </w:r>
            <w:r>
              <w:rPr>
                <w:noProof/>
                <w:webHidden/>
              </w:rPr>
              <w:fldChar w:fldCharType="begin"/>
            </w:r>
            <w:r>
              <w:rPr>
                <w:noProof/>
                <w:webHidden/>
              </w:rPr>
              <w:instrText xml:space="preserve"> PAGEREF _Toc124937530 \h </w:instrText>
            </w:r>
            <w:r>
              <w:rPr>
                <w:noProof/>
                <w:webHidden/>
              </w:rPr>
            </w:r>
            <w:r>
              <w:rPr>
                <w:noProof/>
                <w:webHidden/>
              </w:rPr>
              <w:fldChar w:fldCharType="separate"/>
            </w:r>
            <w:r>
              <w:rPr>
                <w:noProof/>
                <w:webHidden/>
              </w:rPr>
              <w:t>4</w:t>
            </w:r>
            <w:r>
              <w:rPr>
                <w:noProof/>
                <w:webHidden/>
              </w:rPr>
              <w:fldChar w:fldCharType="end"/>
            </w:r>
          </w:hyperlink>
        </w:p>
        <w:p w14:paraId="52162623" w14:textId="4CF14A00" w:rsidR="00E719E7" w:rsidRDefault="00E719E7">
          <w:pPr>
            <w:pStyle w:val="TM2"/>
            <w:tabs>
              <w:tab w:val="right" w:leader="dot" w:pos="8630"/>
            </w:tabs>
            <w:rPr>
              <w:rFonts w:eastAsiaTheme="minorEastAsia"/>
              <w:noProof/>
              <w:lang w:eastAsia="fr-CA"/>
            </w:rPr>
          </w:pPr>
          <w:hyperlink w:anchor="_Toc124937531" w:history="1">
            <w:r w:rsidRPr="00743936">
              <w:rPr>
                <w:rStyle w:val="Lienhypertexte"/>
                <w:rFonts w:ascii="Century Gothic" w:eastAsia="Times New Roman" w:hAnsi="Century Gothic" w:cs="Times New Roman"/>
                <w:b/>
                <w:bCs/>
                <w:noProof/>
                <w:lang w:eastAsia="fr-CA"/>
              </w:rPr>
              <w:t>Pour plus d’informations à propos de cette politique</w:t>
            </w:r>
            <w:r>
              <w:rPr>
                <w:noProof/>
                <w:webHidden/>
              </w:rPr>
              <w:tab/>
            </w:r>
            <w:r>
              <w:rPr>
                <w:noProof/>
                <w:webHidden/>
              </w:rPr>
              <w:fldChar w:fldCharType="begin"/>
            </w:r>
            <w:r>
              <w:rPr>
                <w:noProof/>
                <w:webHidden/>
              </w:rPr>
              <w:instrText xml:space="preserve"> PAGEREF _Toc124937531 \h </w:instrText>
            </w:r>
            <w:r>
              <w:rPr>
                <w:noProof/>
                <w:webHidden/>
              </w:rPr>
            </w:r>
            <w:r>
              <w:rPr>
                <w:noProof/>
                <w:webHidden/>
              </w:rPr>
              <w:fldChar w:fldCharType="separate"/>
            </w:r>
            <w:r>
              <w:rPr>
                <w:noProof/>
                <w:webHidden/>
              </w:rPr>
              <w:t>4</w:t>
            </w:r>
            <w:r>
              <w:rPr>
                <w:noProof/>
                <w:webHidden/>
              </w:rPr>
              <w:fldChar w:fldCharType="end"/>
            </w:r>
          </w:hyperlink>
        </w:p>
        <w:p w14:paraId="36C1FD55" w14:textId="3691D515" w:rsidR="00E719E7" w:rsidRDefault="00E719E7">
          <w:pPr>
            <w:pStyle w:val="TM2"/>
            <w:tabs>
              <w:tab w:val="right" w:leader="dot" w:pos="8630"/>
            </w:tabs>
            <w:rPr>
              <w:rFonts w:eastAsiaTheme="minorEastAsia"/>
              <w:noProof/>
              <w:lang w:eastAsia="fr-CA"/>
            </w:rPr>
          </w:pPr>
          <w:hyperlink w:anchor="_Toc124937532" w:history="1">
            <w:r w:rsidRPr="00743936">
              <w:rPr>
                <w:rStyle w:val="Lienhypertexte"/>
                <w:rFonts w:ascii="Century Gothic" w:eastAsia="Times New Roman" w:hAnsi="Century Gothic" w:cs="Times New Roman"/>
                <w:b/>
                <w:bCs/>
                <w:noProof/>
                <w:lang w:eastAsia="fr-CA"/>
              </w:rPr>
              <w:t>Responsable de l’accès aux documents ou de la protection des renseignements personnels</w:t>
            </w:r>
            <w:r>
              <w:rPr>
                <w:noProof/>
                <w:webHidden/>
              </w:rPr>
              <w:tab/>
            </w:r>
            <w:r>
              <w:rPr>
                <w:noProof/>
                <w:webHidden/>
              </w:rPr>
              <w:fldChar w:fldCharType="begin"/>
            </w:r>
            <w:r>
              <w:rPr>
                <w:noProof/>
                <w:webHidden/>
              </w:rPr>
              <w:instrText xml:space="preserve"> PAGEREF _Toc124937532 \h </w:instrText>
            </w:r>
            <w:r>
              <w:rPr>
                <w:noProof/>
                <w:webHidden/>
              </w:rPr>
            </w:r>
            <w:r>
              <w:rPr>
                <w:noProof/>
                <w:webHidden/>
              </w:rPr>
              <w:fldChar w:fldCharType="separate"/>
            </w:r>
            <w:r>
              <w:rPr>
                <w:noProof/>
                <w:webHidden/>
              </w:rPr>
              <w:t>5</w:t>
            </w:r>
            <w:r>
              <w:rPr>
                <w:noProof/>
                <w:webHidden/>
              </w:rPr>
              <w:fldChar w:fldCharType="end"/>
            </w:r>
          </w:hyperlink>
        </w:p>
        <w:p w14:paraId="28C2806F" w14:textId="4B207FF1" w:rsidR="00E719E7" w:rsidRDefault="00E719E7">
          <w:r>
            <w:rPr>
              <w:b/>
              <w:bCs/>
              <w:lang w:val="fr-FR"/>
            </w:rPr>
            <w:fldChar w:fldCharType="end"/>
          </w:r>
        </w:p>
      </w:sdtContent>
    </w:sdt>
    <w:p w14:paraId="26F53A07" w14:textId="77777777" w:rsidR="00E719E7" w:rsidRDefault="00E719E7" w:rsidP="00751E2B">
      <w:pPr>
        <w:spacing w:before="225" w:after="0" w:line="375" w:lineRule="atLeast"/>
        <w:jc w:val="both"/>
        <w:textAlignment w:val="baseline"/>
        <w:outlineLvl w:val="0"/>
        <w:rPr>
          <w:rFonts w:ascii="Century Gothic" w:eastAsia="Times New Roman" w:hAnsi="Century Gothic" w:cs="Times New Roman"/>
          <w:b/>
          <w:bCs/>
          <w:color w:val="702F8A"/>
          <w:kern w:val="36"/>
          <w:sz w:val="24"/>
          <w:szCs w:val="24"/>
          <w:lang w:eastAsia="fr-CA"/>
        </w:rPr>
      </w:pPr>
    </w:p>
    <w:p w14:paraId="667DA6B9" w14:textId="77777777" w:rsidR="00E719E7" w:rsidRDefault="00E719E7" w:rsidP="00751E2B">
      <w:pPr>
        <w:spacing w:before="225" w:after="0" w:line="375" w:lineRule="atLeast"/>
        <w:jc w:val="both"/>
        <w:textAlignment w:val="baseline"/>
        <w:outlineLvl w:val="0"/>
        <w:rPr>
          <w:rFonts w:ascii="Century Gothic" w:eastAsia="Times New Roman" w:hAnsi="Century Gothic" w:cs="Times New Roman"/>
          <w:b/>
          <w:bCs/>
          <w:color w:val="702F8A"/>
          <w:kern w:val="36"/>
          <w:sz w:val="24"/>
          <w:szCs w:val="24"/>
          <w:lang w:eastAsia="fr-CA"/>
        </w:rPr>
      </w:pPr>
    </w:p>
    <w:p w14:paraId="15BF106E" w14:textId="77777777" w:rsidR="00E719E7" w:rsidRDefault="00E719E7" w:rsidP="00751E2B">
      <w:pPr>
        <w:spacing w:before="225" w:after="0" w:line="375" w:lineRule="atLeast"/>
        <w:jc w:val="both"/>
        <w:textAlignment w:val="baseline"/>
        <w:outlineLvl w:val="0"/>
        <w:rPr>
          <w:rFonts w:ascii="Century Gothic" w:eastAsia="Times New Roman" w:hAnsi="Century Gothic" w:cs="Times New Roman"/>
          <w:b/>
          <w:bCs/>
          <w:color w:val="702F8A"/>
          <w:kern w:val="36"/>
          <w:sz w:val="24"/>
          <w:szCs w:val="24"/>
          <w:lang w:eastAsia="fr-CA"/>
        </w:rPr>
      </w:pPr>
    </w:p>
    <w:p w14:paraId="5C8DB176" w14:textId="77777777" w:rsidR="00E719E7" w:rsidRDefault="00E719E7" w:rsidP="00751E2B">
      <w:pPr>
        <w:spacing w:before="225" w:after="0" w:line="375" w:lineRule="atLeast"/>
        <w:jc w:val="both"/>
        <w:textAlignment w:val="baseline"/>
        <w:outlineLvl w:val="0"/>
        <w:rPr>
          <w:rFonts w:ascii="Century Gothic" w:eastAsia="Times New Roman" w:hAnsi="Century Gothic" w:cs="Times New Roman"/>
          <w:b/>
          <w:bCs/>
          <w:color w:val="702F8A"/>
          <w:kern w:val="36"/>
          <w:sz w:val="24"/>
          <w:szCs w:val="24"/>
          <w:lang w:eastAsia="fr-CA"/>
        </w:rPr>
      </w:pPr>
    </w:p>
    <w:p w14:paraId="53F78B71" w14:textId="77777777" w:rsidR="00E719E7" w:rsidRDefault="00E719E7" w:rsidP="00751E2B">
      <w:pPr>
        <w:spacing w:before="225" w:after="0" w:line="375" w:lineRule="atLeast"/>
        <w:jc w:val="both"/>
        <w:textAlignment w:val="baseline"/>
        <w:outlineLvl w:val="0"/>
        <w:rPr>
          <w:rFonts w:ascii="Century Gothic" w:eastAsia="Times New Roman" w:hAnsi="Century Gothic" w:cs="Times New Roman"/>
          <w:b/>
          <w:bCs/>
          <w:color w:val="702F8A"/>
          <w:kern w:val="36"/>
          <w:sz w:val="24"/>
          <w:szCs w:val="24"/>
          <w:lang w:eastAsia="fr-CA"/>
        </w:rPr>
      </w:pPr>
    </w:p>
    <w:p w14:paraId="45BFBB16" w14:textId="77777777" w:rsidR="00E719E7" w:rsidRDefault="00E719E7" w:rsidP="00751E2B">
      <w:pPr>
        <w:spacing w:before="225" w:after="0" w:line="375" w:lineRule="atLeast"/>
        <w:jc w:val="both"/>
        <w:textAlignment w:val="baseline"/>
        <w:outlineLvl w:val="0"/>
        <w:rPr>
          <w:rFonts w:ascii="Century Gothic" w:eastAsia="Times New Roman" w:hAnsi="Century Gothic" w:cs="Times New Roman"/>
          <w:b/>
          <w:bCs/>
          <w:color w:val="702F8A"/>
          <w:kern w:val="36"/>
          <w:sz w:val="24"/>
          <w:szCs w:val="24"/>
          <w:lang w:eastAsia="fr-CA"/>
        </w:rPr>
      </w:pPr>
    </w:p>
    <w:p w14:paraId="2943D685" w14:textId="77777777" w:rsidR="00E719E7" w:rsidRDefault="00E719E7" w:rsidP="00751E2B">
      <w:pPr>
        <w:spacing w:before="225" w:after="0" w:line="375" w:lineRule="atLeast"/>
        <w:jc w:val="both"/>
        <w:textAlignment w:val="baseline"/>
        <w:outlineLvl w:val="0"/>
        <w:rPr>
          <w:rFonts w:ascii="Century Gothic" w:eastAsia="Times New Roman" w:hAnsi="Century Gothic" w:cs="Times New Roman"/>
          <w:b/>
          <w:bCs/>
          <w:color w:val="702F8A"/>
          <w:kern w:val="36"/>
          <w:sz w:val="24"/>
          <w:szCs w:val="24"/>
          <w:lang w:eastAsia="fr-CA"/>
        </w:rPr>
      </w:pPr>
    </w:p>
    <w:p w14:paraId="77E40A19" w14:textId="77777777" w:rsidR="00E719E7" w:rsidRDefault="00E719E7" w:rsidP="00751E2B">
      <w:pPr>
        <w:spacing w:before="225" w:after="0" w:line="375" w:lineRule="atLeast"/>
        <w:jc w:val="both"/>
        <w:textAlignment w:val="baseline"/>
        <w:outlineLvl w:val="0"/>
        <w:rPr>
          <w:rFonts w:ascii="Century Gothic" w:eastAsia="Times New Roman" w:hAnsi="Century Gothic" w:cs="Times New Roman"/>
          <w:b/>
          <w:bCs/>
          <w:color w:val="702F8A"/>
          <w:kern w:val="36"/>
          <w:sz w:val="24"/>
          <w:szCs w:val="24"/>
          <w:lang w:eastAsia="fr-CA"/>
        </w:rPr>
      </w:pPr>
    </w:p>
    <w:p w14:paraId="5F3747CD" w14:textId="77777777" w:rsidR="00E719E7" w:rsidRDefault="00E719E7" w:rsidP="00751E2B">
      <w:pPr>
        <w:spacing w:before="225" w:after="0" w:line="375" w:lineRule="atLeast"/>
        <w:jc w:val="both"/>
        <w:textAlignment w:val="baseline"/>
        <w:outlineLvl w:val="0"/>
        <w:rPr>
          <w:rFonts w:ascii="Century Gothic" w:eastAsia="Times New Roman" w:hAnsi="Century Gothic" w:cs="Times New Roman"/>
          <w:b/>
          <w:bCs/>
          <w:color w:val="702F8A"/>
          <w:kern w:val="36"/>
          <w:sz w:val="24"/>
          <w:szCs w:val="24"/>
          <w:lang w:eastAsia="fr-CA"/>
        </w:rPr>
      </w:pPr>
    </w:p>
    <w:p w14:paraId="7DE8FD89" w14:textId="77777777" w:rsidR="00E719E7" w:rsidRDefault="00E719E7" w:rsidP="00751E2B">
      <w:pPr>
        <w:spacing w:before="225" w:after="0" w:line="375" w:lineRule="atLeast"/>
        <w:jc w:val="both"/>
        <w:textAlignment w:val="baseline"/>
        <w:outlineLvl w:val="0"/>
        <w:rPr>
          <w:rFonts w:ascii="Century Gothic" w:eastAsia="Times New Roman" w:hAnsi="Century Gothic" w:cs="Times New Roman"/>
          <w:b/>
          <w:bCs/>
          <w:color w:val="702F8A"/>
          <w:kern w:val="36"/>
          <w:sz w:val="24"/>
          <w:szCs w:val="24"/>
          <w:lang w:eastAsia="fr-CA"/>
        </w:rPr>
      </w:pPr>
    </w:p>
    <w:p w14:paraId="0F0E35A4" w14:textId="77777777" w:rsidR="00E719E7" w:rsidRDefault="00E719E7" w:rsidP="00751E2B">
      <w:pPr>
        <w:spacing w:before="225" w:after="0" w:line="375" w:lineRule="atLeast"/>
        <w:jc w:val="both"/>
        <w:textAlignment w:val="baseline"/>
        <w:outlineLvl w:val="0"/>
        <w:rPr>
          <w:rFonts w:ascii="Century Gothic" w:eastAsia="Times New Roman" w:hAnsi="Century Gothic" w:cs="Times New Roman"/>
          <w:b/>
          <w:bCs/>
          <w:color w:val="702F8A"/>
          <w:kern w:val="36"/>
          <w:sz w:val="24"/>
          <w:szCs w:val="24"/>
          <w:lang w:eastAsia="fr-CA"/>
        </w:rPr>
      </w:pPr>
    </w:p>
    <w:p w14:paraId="5DE76AAA" w14:textId="77777777" w:rsidR="00E719E7" w:rsidRDefault="00E719E7" w:rsidP="00751E2B">
      <w:pPr>
        <w:spacing w:before="225" w:after="0" w:line="375" w:lineRule="atLeast"/>
        <w:jc w:val="both"/>
        <w:textAlignment w:val="baseline"/>
        <w:outlineLvl w:val="0"/>
        <w:rPr>
          <w:rFonts w:ascii="Century Gothic" w:eastAsia="Times New Roman" w:hAnsi="Century Gothic" w:cs="Times New Roman"/>
          <w:b/>
          <w:bCs/>
          <w:color w:val="702F8A"/>
          <w:kern w:val="36"/>
          <w:sz w:val="24"/>
          <w:szCs w:val="24"/>
          <w:lang w:eastAsia="fr-CA"/>
        </w:rPr>
      </w:pPr>
    </w:p>
    <w:p w14:paraId="5649F2BB" w14:textId="77777777" w:rsidR="00E719E7" w:rsidRDefault="00E719E7" w:rsidP="00751E2B">
      <w:pPr>
        <w:spacing w:before="225" w:after="0" w:line="375" w:lineRule="atLeast"/>
        <w:jc w:val="both"/>
        <w:textAlignment w:val="baseline"/>
        <w:outlineLvl w:val="0"/>
        <w:rPr>
          <w:rFonts w:ascii="Century Gothic" w:eastAsia="Times New Roman" w:hAnsi="Century Gothic" w:cs="Times New Roman"/>
          <w:b/>
          <w:bCs/>
          <w:color w:val="702F8A"/>
          <w:kern w:val="36"/>
          <w:sz w:val="24"/>
          <w:szCs w:val="24"/>
          <w:lang w:eastAsia="fr-CA"/>
        </w:rPr>
      </w:pPr>
    </w:p>
    <w:p w14:paraId="49AF9914" w14:textId="77777777" w:rsidR="00E719E7" w:rsidRDefault="00E719E7" w:rsidP="00751E2B">
      <w:pPr>
        <w:spacing w:before="225" w:after="0" w:line="375" w:lineRule="atLeast"/>
        <w:jc w:val="both"/>
        <w:textAlignment w:val="baseline"/>
        <w:outlineLvl w:val="0"/>
        <w:rPr>
          <w:rFonts w:ascii="Century Gothic" w:eastAsia="Times New Roman" w:hAnsi="Century Gothic" w:cs="Times New Roman"/>
          <w:b/>
          <w:bCs/>
          <w:color w:val="702F8A"/>
          <w:kern w:val="36"/>
          <w:sz w:val="24"/>
          <w:szCs w:val="24"/>
          <w:lang w:eastAsia="fr-CA"/>
        </w:rPr>
      </w:pPr>
    </w:p>
    <w:p w14:paraId="5BAB69E1" w14:textId="61CB274D" w:rsidR="00751E2B" w:rsidRPr="00751E2B" w:rsidRDefault="00751E2B" w:rsidP="00751E2B">
      <w:pPr>
        <w:spacing w:before="225" w:after="0" w:line="375" w:lineRule="atLeast"/>
        <w:jc w:val="both"/>
        <w:textAlignment w:val="baseline"/>
        <w:outlineLvl w:val="0"/>
        <w:rPr>
          <w:rFonts w:ascii="Century Gothic" w:eastAsia="Times New Roman" w:hAnsi="Century Gothic" w:cs="Times New Roman"/>
          <w:b/>
          <w:bCs/>
          <w:color w:val="702F8A"/>
          <w:kern w:val="36"/>
          <w:sz w:val="24"/>
          <w:szCs w:val="24"/>
          <w:lang w:eastAsia="fr-CA"/>
        </w:rPr>
      </w:pPr>
      <w:bookmarkStart w:id="0" w:name="_Toc124937526"/>
      <w:r w:rsidRPr="00751E2B">
        <w:rPr>
          <w:rFonts w:ascii="Century Gothic" w:eastAsia="Times New Roman" w:hAnsi="Century Gothic" w:cs="Times New Roman"/>
          <w:b/>
          <w:bCs/>
          <w:color w:val="702F8A"/>
          <w:kern w:val="36"/>
          <w:sz w:val="24"/>
          <w:szCs w:val="24"/>
          <w:lang w:eastAsia="fr-CA"/>
        </w:rPr>
        <w:lastRenderedPageBreak/>
        <w:t>Politique de confidentialité</w:t>
      </w:r>
      <w:bookmarkEnd w:id="0"/>
    </w:p>
    <w:p w14:paraId="5BCE8230" w14:textId="01BB6F02" w:rsidR="00751E2B" w:rsidRPr="00751E2B" w:rsidRDefault="00751E2B" w:rsidP="00751E2B">
      <w:pPr>
        <w:shd w:val="clear" w:color="auto" w:fill="FFFFFF"/>
        <w:spacing w:after="150" w:line="240" w:lineRule="auto"/>
        <w:jc w:val="both"/>
        <w:textAlignment w:val="baseline"/>
        <w:rPr>
          <w:rFonts w:ascii="Century Gothic" w:eastAsia="Times New Roman" w:hAnsi="Century Gothic" w:cs="Times New Roman"/>
          <w:color w:val="373737"/>
          <w:sz w:val="24"/>
          <w:szCs w:val="24"/>
          <w:lang w:eastAsia="fr-CA"/>
        </w:rPr>
      </w:pPr>
      <w:r w:rsidRPr="00751E2B">
        <w:rPr>
          <w:rFonts w:ascii="Century Gothic" w:eastAsia="Times New Roman" w:hAnsi="Century Gothic" w:cs="Times New Roman"/>
          <w:color w:val="373737"/>
          <w:sz w:val="24"/>
          <w:szCs w:val="24"/>
          <w:lang w:eastAsia="fr-CA"/>
        </w:rPr>
        <w:t>La</w:t>
      </w:r>
      <w:r w:rsidRPr="008B5349">
        <w:rPr>
          <w:rFonts w:ascii="Century Gothic" w:eastAsia="Times New Roman" w:hAnsi="Century Gothic" w:cs="Times New Roman"/>
          <w:color w:val="373737"/>
          <w:sz w:val="24"/>
          <w:szCs w:val="24"/>
          <w:lang w:eastAsia="fr-CA"/>
        </w:rPr>
        <w:t xml:space="preserve"> Table </w:t>
      </w:r>
      <w:r w:rsidR="00AF113B">
        <w:rPr>
          <w:rFonts w:ascii="Century Gothic" w:eastAsia="Times New Roman" w:hAnsi="Century Gothic" w:cs="Times New Roman"/>
          <w:color w:val="373737"/>
          <w:sz w:val="24"/>
          <w:szCs w:val="24"/>
          <w:lang w:eastAsia="fr-CA"/>
        </w:rPr>
        <w:t>n</w:t>
      </w:r>
      <w:r w:rsidRPr="008B5349">
        <w:rPr>
          <w:rFonts w:ascii="Century Gothic" w:eastAsia="Times New Roman" w:hAnsi="Century Gothic" w:cs="Times New Roman"/>
          <w:color w:val="373737"/>
          <w:sz w:val="24"/>
          <w:szCs w:val="24"/>
          <w:lang w:eastAsia="fr-CA"/>
        </w:rPr>
        <w:t xml:space="preserve">ationale des Corporations de développement communautaire (TNCDC) </w:t>
      </w:r>
      <w:r w:rsidRPr="00751E2B">
        <w:rPr>
          <w:rFonts w:ascii="Century Gothic" w:eastAsia="Times New Roman" w:hAnsi="Century Gothic" w:cs="Times New Roman"/>
          <w:color w:val="373737"/>
          <w:sz w:val="24"/>
          <w:szCs w:val="24"/>
          <w:lang w:eastAsia="fr-CA"/>
        </w:rPr>
        <w:t>vous invite à prendre connaissance de sa politique de confidentialité pour connaître les règles qu’elle applique en matière de protection des renseignements personnels.</w:t>
      </w:r>
    </w:p>
    <w:p w14:paraId="1C6557C9" w14:textId="77777777" w:rsidR="00751E2B" w:rsidRPr="00751E2B" w:rsidRDefault="00751E2B" w:rsidP="00751E2B">
      <w:pPr>
        <w:shd w:val="clear" w:color="auto" w:fill="FFFFFF"/>
        <w:spacing w:after="195" w:line="240" w:lineRule="auto"/>
        <w:jc w:val="both"/>
        <w:textAlignment w:val="baseline"/>
        <w:outlineLvl w:val="1"/>
        <w:rPr>
          <w:rFonts w:ascii="Century Gothic" w:eastAsia="Times New Roman" w:hAnsi="Century Gothic" w:cs="Times New Roman"/>
          <w:b/>
          <w:bCs/>
          <w:color w:val="702F8A"/>
          <w:sz w:val="24"/>
          <w:szCs w:val="24"/>
          <w:lang w:eastAsia="fr-CA"/>
        </w:rPr>
      </w:pPr>
      <w:bookmarkStart w:id="1" w:name="_Toc124937527"/>
      <w:r w:rsidRPr="00751E2B">
        <w:rPr>
          <w:rFonts w:ascii="Century Gothic" w:eastAsia="Times New Roman" w:hAnsi="Century Gothic" w:cs="Times New Roman"/>
          <w:b/>
          <w:bCs/>
          <w:color w:val="702F8A"/>
          <w:sz w:val="24"/>
          <w:szCs w:val="24"/>
          <w:lang w:eastAsia="fr-CA"/>
        </w:rPr>
        <w:t>Utilisation de fichiers témoins (« cookies »)</w:t>
      </w:r>
      <w:bookmarkEnd w:id="1"/>
    </w:p>
    <w:p w14:paraId="76E58685" w14:textId="612782B7" w:rsidR="00751E2B" w:rsidRDefault="00751E2B" w:rsidP="00751E2B">
      <w:pPr>
        <w:shd w:val="clear" w:color="auto" w:fill="FFFFFF"/>
        <w:spacing w:after="150" w:line="240" w:lineRule="auto"/>
        <w:jc w:val="both"/>
        <w:textAlignment w:val="baseline"/>
        <w:rPr>
          <w:rFonts w:ascii="Century Gothic" w:eastAsia="Times New Roman" w:hAnsi="Century Gothic" w:cs="Times New Roman"/>
          <w:color w:val="373737"/>
          <w:sz w:val="24"/>
          <w:szCs w:val="24"/>
          <w:lang w:eastAsia="fr-CA"/>
        </w:rPr>
      </w:pPr>
      <w:r w:rsidRPr="00751E2B">
        <w:rPr>
          <w:rFonts w:ascii="Century Gothic" w:eastAsia="Times New Roman" w:hAnsi="Century Gothic" w:cs="Times New Roman"/>
          <w:color w:val="373737"/>
          <w:sz w:val="24"/>
          <w:szCs w:val="24"/>
          <w:lang w:eastAsia="fr-CA"/>
        </w:rPr>
        <w:t>Le présent site ne place aucun fichier témoin (« cookie ») permanent dans les disques durs des ordinateurs des visiteurs, mais uniquement un fichier témoin temporaire requis pour améliorer la performance de certaines fonctionnalités du site.</w:t>
      </w:r>
    </w:p>
    <w:p w14:paraId="67D7F086" w14:textId="77777777" w:rsidR="00640DB6" w:rsidRDefault="00640DB6" w:rsidP="00640DB6">
      <w:pPr>
        <w:shd w:val="clear" w:color="auto" w:fill="FFFFFF"/>
        <w:spacing w:after="150" w:line="240" w:lineRule="auto"/>
        <w:jc w:val="both"/>
        <w:textAlignment w:val="baseline"/>
        <w:rPr>
          <w:rFonts w:ascii="Century Gothic" w:eastAsia="Times New Roman" w:hAnsi="Century Gothic" w:cs="Times New Roman"/>
          <w:b/>
          <w:bCs/>
          <w:color w:val="702F8A"/>
          <w:sz w:val="24"/>
          <w:szCs w:val="24"/>
          <w:lang w:eastAsia="fr-CA"/>
        </w:rPr>
      </w:pPr>
      <w:r w:rsidRPr="00640DB6">
        <w:rPr>
          <w:rFonts w:ascii="Century Gothic" w:eastAsia="Times New Roman" w:hAnsi="Century Gothic" w:cs="Times New Roman"/>
          <w:b/>
          <w:bCs/>
          <w:color w:val="702F8A"/>
          <w:sz w:val="24"/>
          <w:szCs w:val="24"/>
          <w:lang w:eastAsia="fr-CA"/>
        </w:rPr>
        <w:t>Utilisation de Google Analytics</w:t>
      </w:r>
    </w:p>
    <w:p w14:paraId="0D635E27" w14:textId="7256E261" w:rsidR="00640DB6" w:rsidRPr="00640DB6" w:rsidRDefault="00640DB6" w:rsidP="00640DB6">
      <w:pPr>
        <w:shd w:val="clear" w:color="auto" w:fill="FFFFFF"/>
        <w:spacing w:after="150" w:line="240" w:lineRule="auto"/>
        <w:jc w:val="both"/>
        <w:textAlignment w:val="baseline"/>
        <w:rPr>
          <w:rFonts w:ascii="Century Gothic" w:eastAsia="Times New Roman" w:hAnsi="Century Gothic" w:cs="Times New Roman"/>
          <w:color w:val="373737"/>
          <w:sz w:val="24"/>
          <w:szCs w:val="24"/>
          <w:lang w:eastAsia="fr-CA"/>
        </w:rPr>
      </w:pPr>
      <w:r w:rsidRPr="00640DB6">
        <w:rPr>
          <w:rFonts w:ascii="Century Gothic" w:eastAsia="Times New Roman" w:hAnsi="Century Gothic" w:cs="Times New Roman"/>
          <w:color w:val="373737"/>
          <w:sz w:val="24"/>
          <w:szCs w:val="24"/>
          <w:lang w:eastAsia="fr-CA"/>
        </w:rPr>
        <w:t>L</w:t>
      </w:r>
      <w:r>
        <w:rPr>
          <w:rFonts w:ascii="Century Gothic" w:eastAsia="Times New Roman" w:hAnsi="Century Gothic" w:cs="Times New Roman"/>
          <w:color w:val="373737"/>
          <w:sz w:val="24"/>
          <w:szCs w:val="24"/>
          <w:lang w:eastAsia="fr-CA"/>
        </w:rPr>
        <w:t xml:space="preserve">a TNCDC </w:t>
      </w:r>
      <w:r w:rsidRPr="00640DB6">
        <w:rPr>
          <w:rFonts w:ascii="Century Gothic" w:eastAsia="Times New Roman" w:hAnsi="Century Gothic" w:cs="Times New Roman"/>
          <w:color w:val="373737"/>
          <w:sz w:val="24"/>
          <w:szCs w:val="24"/>
          <w:lang w:eastAsia="fr-CA"/>
        </w:rPr>
        <w:t>utilise sur ce site Google Analytics, un outil de mesure d’audience Web.</w:t>
      </w:r>
      <w:r w:rsidR="001D6AB8">
        <w:rPr>
          <w:rFonts w:ascii="Century Gothic" w:eastAsia="Times New Roman" w:hAnsi="Century Gothic" w:cs="Times New Roman"/>
          <w:color w:val="373737"/>
          <w:sz w:val="24"/>
          <w:szCs w:val="24"/>
          <w:lang w:eastAsia="fr-CA"/>
        </w:rPr>
        <w:t xml:space="preserve"> </w:t>
      </w:r>
      <w:r w:rsidRPr="00640DB6">
        <w:rPr>
          <w:rFonts w:ascii="Century Gothic" w:eastAsia="Times New Roman" w:hAnsi="Century Gothic" w:cs="Times New Roman"/>
          <w:color w:val="373737"/>
          <w:sz w:val="24"/>
          <w:szCs w:val="24"/>
          <w:lang w:eastAsia="fr-CA"/>
        </w:rPr>
        <w:t>Google Analytics collecte des renseignements concernant votre navigation sur ce site, lesquels sont conservés sur des serveurs situés notamment aux États-Unis. Google peut communiquer ces renseignements à des tiers en cas d’obligation légale ou lorsque ces tiers traitent les données pour son compte.</w:t>
      </w:r>
    </w:p>
    <w:p w14:paraId="34C36389" w14:textId="0A37A2B2" w:rsidR="00640DB6" w:rsidRPr="00640DB6" w:rsidRDefault="00640DB6" w:rsidP="00640DB6">
      <w:pPr>
        <w:shd w:val="clear" w:color="auto" w:fill="FFFFFF"/>
        <w:spacing w:after="150" w:line="240" w:lineRule="auto"/>
        <w:jc w:val="both"/>
        <w:textAlignment w:val="baseline"/>
        <w:rPr>
          <w:rFonts w:ascii="Century Gothic" w:eastAsia="Times New Roman" w:hAnsi="Century Gothic" w:cs="Times New Roman"/>
          <w:color w:val="373737"/>
          <w:sz w:val="24"/>
          <w:szCs w:val="24"/>
          <w:lang w:eastAsia="fr-CA"/>
        </w:rPr>
      </w:pPr>
      <w:r w:rsidRPr="00640DB6">
        <w:rPr>
          <w:rFonts w:ascii="Century Gothic" w:eastAsia="Times New Roman" w:hAnsi="Century Gothic" w:cs="Times New Roman"/>
          <w:color w:val="373737"/>
          <w:sz w:val="24"/>
          <w:szCs w:val="24"/>
          <w:lang w:eastAsia="fr-CA"/>
        </w:rPr>
        <w:t>Les renseignements collectés par l’outil sont, par exemple, les pages que vous consultez, la date, l’heure, la durée et la fréquence de vos visites ainsi que les liens sur lesquels vous cliquez. Le type de système d’exploitation de votre ordinateur ainsi que la langue de celui-ci, le nom de votre fournisseur de services Internet et votre position géographique (la région) font aussi partie des renseignements collectés. Votre adresse IP est également recueillie, mais elle est anonymisée (tronquée) afin d’assurer la confidentialité des renseignements vous concernant. L’anonymisation d’une adresse IP permet d’empêcher que l’identité d’un internaute soit connue au moyen de celle-ci.</w:t>
      </w:r>
    </w:p>
    <w:p w14:paraId="46CE449A" w14:textId="1381ED75" w:rsidR="00640DB6" w:rsidRPr="00640DB6" w:rsidRDefault="00640DB6" w:rsidP="00640DB6">
      <w:pPr>
        <w:shd w:val="clear" w:color="auto" w:fill="FFFFFF"/>
        <w:spacing w:after="150" w:line="240" w:lineRule="auto"/>
        <w:jc w:val="both"/>
        <w:textAlignment w:val="baseline"/>
        <w:rPr>
          <w:rFonts w:ascii="Century Gothic" w:eastAsia="Times New Roman" w:hAnsi="Century Gothic" w:cs="Times New Roman"/>
          <w:color w:val="373737"/>
          <w:sz w:val="24"/>
          <w:szCs w:val="24"/>
          <w:lang w:eastAsia="fr-CA"/>
        </w:rPr>
      </w:pPr>
      <w:r w:rsidRPr="00640DB6">
        <w:rPr>
          <w:rFonts w:ascii="Century Gothic" w:eastAsia="Times New Roman" w:hAnsi="Century Gothic" w:cs="Times New Roman"/>
          <w:color w:val="373737"/>
          <w:sz w:val="24"/>
          <w:szCs w:val="24"/>
          <w:lang w:eastAsia="fr-CA"/>
        </w:rPr>
        <w:t xml:space="preserve">Google n’utilise les renseignements collectés que pour produire des statistiques et des rapports sur la navigation sur ce site, ce qui permet </w:t>
      </w:r>
      <w:r w:rsidR="001D6AB8">
        <w:rPr>
          <w:rFonts w:ascii="Century Gothic" w:eastAsia="Times New Roman" w:hAnsi="Century Gothic" w:cs="Times New Roman"/>
          <w:color w:val="373737"/>
          <w:sz w:val="24"/>
          <w:szCs w:val="24"/>
          <w:lang w:eastAsia="fr-CA"/>
        </w:rPr>
        <w:t xml:space="preserve">à la TNCDC </w:t>
      </w:r>
      <w:r w:rsidRPr="00640DB6">
        <w:rPr>
          <w:rFonts w:ascii="Century Gothic" w:eastAsia="Times New Roman" w:hAnsi="Century Gothic" w:cs="Times New Roman"/>
          <w:color w:val="373737"/>
          <w:sz w:val="24"/>
          <w:szCs w:val="24"/>
          <w:lang w:eastAsia="fr-CA"/>
        </w:rPr>
        <w:t>d’améliorer sa prestation électronique de services. Google ne mettra en aucun cas en relation les renseignements collectés sur ce site avec une autre donnée qu’il conserve.</w:t>
      </w:r>
    </w:p>
    <w:p w14:paraId="6A36DA8D" w14:textId="59AF21C7" w:rsidR="00640DB6" w:rsidRPr="00751E2B" w:rsidRDefault="00640DB6" w:rsidP="00640DB6">
      <w:pPr>
        <w:shd w:val="clear" w:color="auto" w:fill="FFFFFF"/>
        <w:spacing w:after="150" w:line="240" w:lineRule="auto"/>
        <w:jc w:val="both"/>
        <w:textAlignment w:val="baseline"/>
        <w:rPr>
          <w:rFonts w:ascii="Century Gothic" w:eastAsia="Times New Roman" w:hAnsi="Century Gothic" w:cs="Times New Roman"/>
          <w:color w:val="373737"/>
          <w:sz w:val="24"/>
          <w:szCs w:val="24"/>
          <w:lang w:eastAsia="fr-CA"/>
        </w:rPr>
      </w:pPr>
      <w:r w:rsidRPr="00640DB6">
        <w:rPr>
          <w:rFonts w:ascii="Century Gothic" w:eastAsia="Times New Roman" w:hAnsi="Century Gothic" w:cs="Times New Roman"/>
          <w:color w:val="373737"/>
          <w:sz w:val="24"/>
          <w:szCs w:val="24"/>
          <w:lang w:eastAsia="fr-CA"/>
        </w:rPr>
        <w:t>Si vous le désirez, vous pouvez empêcher l’enregistrement par Google des renseignements relatifs à votre navigation en installant sur votre ordinateur</w:t>
      </w:r>
      <w:r w:rsidR="001D6AB8">
        <w:rPr>
          <w:rFonts w:ascii="Century Gothic" w:eastAsia="Times New Roman" w:hAnsi="Century Gothic" w:cs="Times New Roman"/>
          <w:color w:val="373737"/>
          <w:sz w:val="24"/>
          <w:szCs w:val="24"/>
          <w:lang w:eastAsia="fr-CA"/>
        </w:rPr>
        <w:t xml:space="preserve"> l</w:t>
      </w:r>
      <w:r w:rsidRPr="00640DB6">
        <w:rPr>
          <w:rFonts w:ascii="Century Gothic" w:eastAsia="Times New Roman" w:hAnsi="Century Gothic" w:cs="Times New Roman"/>
          <w:color w:val="373737"/>
          <w:sz w:val="24"/>
          <w:szCs w:val="24"/>
          <w:lang w:eastAsia="fr-CA"/>
        </w:rPr>
        <w:t>e module complémentaire de navigateur pour la désactivation de Google Analytics.</w:t>
      </w:r>
    </w:p>
    <w:p w14:paraId="43CE9932" w14:textId="13693918" w:rsidR="00640DB6" w:rsidRDefault="00640DB6" w:rsidP="00751E2B">
      <w:pPr>
        <w:shd w:val="clear" w:color="auto" w:fill="FFFFFF"/>
        <w:spacing w:after="150" w:line="240" w:lineRule="auto"/>
        <w:jc w:val="both"/>
        <w:textAlignment w:val="baseline"/>
        <w:rPr>
          <w:rFonts w:ascii="Century Gothic" w:eastAsia="Times New Roman" w:hAnsi="Century Gothic" w:cs="Times New Roman"/>
          <w:color w:val="373737"/>
          <w:sz w:val="24"/>
          <w:szCs w:val="24"/>
          <w:lang w:eastAsia="fr-CA"/>
        </w:rPr>
      </w:pPr>
    </w:p>
    <w:p w14:paraId="46C00A8F" w14:textId="77777777" w:rsidR="001D6AB8" w:rsidRPr="00751E2B" w:rsidRDefault="001D6AB8" w:rsidP="00751E2B">
      <w:pPr>
        <w:shd w:val="clear" w:color="auto" w:fill="FFFFFF"/>
        <w:spacing w:after="150" w:line="240" w:lineRule="auto"/>
        <w:jc w:val="both"/>
        <w:textAlignment w:val="baseline"/>
        <w:rPr>
          <w:rFonts w:ascii="Century Gothic" w:eastAsia="Times New Roman" w:hAnsi="Century Gothic" w:cs="Times New Roman"/>
          <w:color w:val="373737"/>
          <w:sz w:val="24"/>
          <w:szCs w:val="24"/>
          <w:lang w:eastAsia="fr-CA"/>
        </w:rPr>
      </w:pPr>
    </w:p>
    <w:p w14:paraId="5E66879D" w14:textId="77777777" w:rsidR="00751E2B" w:rsidRPr="00751E2B" w:rsidRDefault="00751E2B" w:rsidP="00751E2B">
      <w:pPr>
        <w:shd w:val="clear" w:color="auto" w:fill="FFFFFF"/>
        <w:spacing w:after="195" w:line="240" w:lineRule="auto"/>
        <w:jc w:val="both"/>
        <w:textAlignment w:val="baseline"/>
        <w:outlineLvl w:val="1"/>
        <w:rPr>
          <w:rFonts w:ascii="Century Gothic" w:eastAsia="Times New Roman" w:hAnsi="Century Gothic" w:cs="Times New Roman"/>
          <w:b/>
          <w:bCs/>
          <w:color w:val="702F8A"/>
          <w:sz w:val="24"/>
          <w:szCs w:val="24"/>
          <w:lang w:eastAsia="fr-CA"/>
        </w:rPr>
      </w:pPr>
      <w:bookmarkStart w:id="2" w:name="_Toc124937528"/>
      <w:r w:rsidRPr="00751E2B">
        <w:rPr>
          <w:rFonts w:ascii="Century Gothic" w:eastAsia="Times New Roman" w:hAnsi="Century Gothic" w:cs="Times New Roman"/>
          <w:b/>
          <w:bCs/>
          <w:color w:val="702F8A"/>
          <w:sz w:val="24"/>
          <w:szCs w:val="24"/>
          <w:lang w:eastAsia="fr-CA"/>
        </w:rPr>
        <w:lastRenderedPageBreak/>
        <w:t>Informations échangées automatiquement</w:t>
      </w:r>
      <w:bookmarkEnd w:id="2"/>
    </w:p>
    <w:p w14:paraId="1E6D7013" w14:textId="4D60E3CE" w:rsidR="00751E2B" w:rsidRPr="00751E2B" w:rsidRDefault="00751E2B" w:rsidP="00751E2B">
      <w:pPr>
        <w:shd w:val="clear" w:color="auto" w:fill="FFFFFF"/>
        <w:spacing w:after="150" w:line="240" w:lineRule="auto"/>
        <w:jc w:val="both"/>
        <w:textAlignment w:val="baseline"/>
        <w:rPr>
          <w:rFonts w:ascii="Century Gothic" w:eastAsia="Times New Roman" w:hAnsi="Century Gothic" w:cs="Times New Roman"/>
          <w:color w:val="373737"/>
          <w:sz w:val="24"/>
          <w:szCs w:val="24"/>
          <w:lang w:eastAsia="fr-CA"/>
        </w:rPr>
      </w:pPr>
      <w:r w:rsidRPr="00751E2B">
        <w:rPr>
          <w:rFonts w:ascii="Century Gothic" w:eastAsia="Times New Roman" w:hAnsi="Century Gothic" w:cs="Times New Roman"/>
          <w:color w:val="373737"/>
          <w:sz w:val="24"/>
          <w:szCs w:val="24"/>
          <w:lang w:eastAsia="fr-CA"/>
        </w:rPr>
        <w:t xml:space="preserve">Lorsque vous accédez au site de la </w:t>
      </w:r>
      <w:r w:rsidRPr="008B5349">
        <w:rPr>
          <w:rFonts w:ascii="Century Gothic" w:eastAsia="Times New Roman" w:hAnsi="Century Gothic" w:cs="Times New Roman"/>
          <w:color w:val="373737"/>
          <w:sz w:val="24"/>
          <w:szCs w:val="24"/>
          <w:lang w:eastAsia="fr-CA"/>
        </w:rPr>
        <w:t>TNCDC</w:t>
      </w:r>
      <w:r w:rsidRPr="00751E2B">
        <w:rPr>
          <w:rFonts w:ascii="Century Gothic" w:eastAsia="Times New Roman" w:hAnsi="Century Gothic" w:cs="Times New Roman"/>
          <w:color w:val="373737"/>
          <w:sz w:val="24"/>
          <w:szCs w:val="24"/>
          <w:lang w:eastAsia="fr-CA"/>
        </w:rPr>
        <w:t>, votre ordinateur et le serveur du site échangent automatiquement des informations. Cette communication est nécessaire pour que le serveur transmette un fichier compatible avec l’équipement informatique que vous utilisez. Les informations échangées sont les suivantes :</w:t>
      </w:r>
    </w:p>
    <w:p w14:paraId="67713ACD" w14:textId="77777777" w:rsidR="00751E2B" w:rsidRPr="00751E2B" w:rsidRDefault="00751E2B" w:rsidP="00751E2B">
      <w:pPr>
        <w:numPr>
          <w:ilvl w:val="0"/>
          <w:numId w:val="1"/>
        </w:numPr>
        <w:shd w:val="clear" w:color="auto" w:fill="FFFFFF"/>
        <w:spacing w:after="75" w:line="240" w:lineRule="auto"/>
        <w:jc w:val="both"/>
        <w:textAlignment w:val="baseline"/>
        <w:rPr>
          <w:rFonts w:ascii="Century Gothic" w:eastAsia="Times New Roman" w:hAnsi="Century Gothic" w:cs="Times New Roman"/>
          <w:b/>
          <w:bCs/>
          <w:sz w:val="24"/>
          <w:szCs w:val="24"/>
          <w:lang w:eastAsia="fr-CA"/>
        </w:rPr>
      </w:pPr>
      <w:r w:rsidRPr="00751E2B">
        <w:rPr>
          <w:rFonts w:ascii="Century Gothic" w:eastAsia="Times New Roman" w:hAnsi="Century Gothic" w:cs="Times New Roman"/>
          <w:b/>
          <w:bCs/>
          <w:sz w:val="24"/>
          <w:szCs w:val="24"/>
          <w:lang w:eastAsia="fr-CA"/>
        </w:rPr>
        <w:t>le nom de domaine de votre fournisseur d’accès à Internet;</w:t>
      </w:r>
    </w:p>
    <w:p w14:paraId="7DE9C99F" w14:textId="77777777" w:rsidR="00751E2B" w:rsidRPr="00751E2B" w:rsidRDefault="00751E2B" w:rsidP="00751E2B">
      <w:pPr>
        <w:numPr>
          <w:ilvl w:val="0"/>
          <w:numId w:val="1"/>
        </w:numPr>
        <w:shd w:val="clear" w:color="auto" w:fill="FFFFFF"/>
        <w:spacing w:after="75" w:line="240" w:lineRule="auto"/>
        <w:jc w:val="both"/>
        <w:textAlignment w:val="baseline"/>
        <w:rPr>
          <w:rFonts w:ascii="Century Gothic" w:eastAsia="Times New Roman" w:hAnsi="Century Gothic" w:cs="Times New Roman"/>
          <w:b/>
          <w:bCs/>
          <w:sz w:val="24"/>
          <w:szCs w:val="24"/>
          <w:lang w:eastAsia="fr-CA"/>
        </w:rPr>
      </w:pPr>
      <w:r w:rsidRPr="00751E2B">
        <w:rPr>
          <w:rFonts w:ascii="Century Gothic" w:eastAsia="Times New Roman" w:hAnsi="Century Gothic" w:cs="Times New Roman"/>
          <w:b/>
          <w:bCs/>
          <w:sz w:val="24"/>
          <w:szCs w:val="24"/>
          <w:lang w:eastAsia="fr-CA"/>
        </w:rPr>
        <w:t>votre adresse IP, numéro unique assigné à votre ordinateur lorsqu’il est connecté au réseau Internet;</w:t>
      </w:r>
    </w:p>
    <w:p w14:paraId="0CE8E255" w14:textId="77777777" w:rsidR="00751E2B" w:rsidRPr="00751E2B" w:rsidRDefault="00751E2B" w:rsidP="00751E2B">
      <w:pPr>
        <w:numPr>
          <w:ilvl w:val="0"/>
          <w:numId w:val="1"/>
        </w:numPr>
        <w:shd w:val="clear" w:color="auto" w:fill="FFFFFF"/>
        <w:spacing w:after="75" w:line="240" w:lineRule="auto"/>
        <w:jc w:val="both"/>
        <w:textAlignment w:val="baseline"/>
        <w:rPr>
          <w:rFonts w:ascii="Century Gothic" w:eastAsia="Times New Roman" w:hAnsi="Century Gothic" w:cs="Times New Roman"/>
          <w:b/>
          <w:bCs/>
          <w:sz w:val="24"/>
          <w:szCs w:val="24"/>
          <w:lang w:eastAsia="fr-CA"/>
        </w:rPr>
      </w:pPr>
      <w:r w:rsidRPr="00751E2B">
        <w:rPr>
          <w:rFonts w:ascii="Century Gothic" w:eastAsia="Times New Roman" w:hAnsi="Century Gothic" w:cs="Times New Roman"/>
          <w:b/>
          <w:bCs/>
          <w:sz w:val="24"/>
          <w:szCs w:val="24"/>
          <w:lang w:eastAsia="fr-CA"/>
        </w:rPr>
        <w:t>le type de navigateur (Explorer, Firefox, etc.) et de système d’exploitation (Windows, Mac OS, etc.) utilisés;</w:t>
      </w:r>
    </w:p>
    <w:p w14:paraId="5D3F9D3C" w14:textId="77777777" w:rsidR="00751E2B" w:rsidRPr="00751E2B" w:rsidRDefault="00751E2B" w:rsidP="00751E2B">
      <w:pPr>
        <w:numPr>
          <w:ilvl w:val="0"/>
          <w:numId w:val="1"/>
        </w:numPr>
        <w:shd w:val="clear" w:color="auto" w:fill="FFFFFF"/>
        <w:spacing w:after="75" w:line="240" w:lineRule="auto"/>
        <w:jc w:val="both"/>
        <w:textAlignment w:val="baseline"/>
        <w:rPr>
          <w:rFonts w:ascii="Century Gothic" w:eastAsia="Times New Roman" w:hAnsi="Century Gothic" w:cs="Times New Roman"/>
          <w:b/>
          <w:bCs/>
          <w:sz w:val="24"/>
          <w:szCs w:val="24"/>
          <w:lang w:eastAsia="fr-CA"/>
        </w:rPr>
      </w:pPr>
      <w:r w:rsidRPr="00751E2B">
        <w:rPr>
          <w:rFonts w:ascii="Century Gothic" w:eastAsia="Times New Roman" w:hAnsi="Century Gothic" w:cs="Times New Roman"/>
          <w:b/>
          <w:bCs/>
          <w:sz w:val="24"/>
          <w:szCs w:val="24"/>
          <w:lang w:eastAsia="fr-CA"/>
        </w:rPr>
        <w:t>la date et l’heure de la visite;</w:t>
      </w:r>
    </w:p>
    <w:p w14:paraId="6C7FF623" w14:textId="77777777" w:rsidR="00751E2B" w:rsidRPr="00751E2B" w:rsidRDefault="00751E2B" w:rsidP="00751E2B">
      <w:pPr>
        <w:numPr>
          <w:ilvl w:val="0"/>
          <w:numId w:val="1"/>
        </w:numPr>
        <w:shd w:val="clear" w:color="auto" w:fill="FFFFFF"/>
        <w:spacing w:after="75" w:line="240" w:lineRule="auto"/>
        <w:jc w:val="both"/>
        <w:textAlignment w:val="baseline"/>
        <w:rPr>
          <w:rFonts w:ascii="Century Gothic" w:eastAsia="Times New Roman" w:hAnsi="Century Gothic" w:cs="Times New Roman"/>
          <w:b/>
          <w:bCs/>
          <w:sz w:val="24"/>
          <w:szCs w:val="24"/>
          <w:lang w:eastAsia="fr-CA"/>
        </w:rPr>
      </w:pPr>
      <w:r w:rsidRPr="00751E2B">
        <w:rPr>
          <w:rFonts w:ascii="Century Gothic" w:eastAsia="Times New Roman" w:hAnsi="Century Gothic" w:cs="Times New Roman"/>
          <w:b/>
          <w:bCs/>
          <w:sz w:val="24"/>
          <w:szCs w:val="24"/>
          <w:lang w:eastAsia="fr-CA"/>
        </w:rPr>
        <w:t>les pages que vous consultez;</w:t>
      </w:r>
    </w:p>
    <w:p w14:paraId="041299C6" w14:textId="2082A9A6" w:rsidR="00751E2B" w:rsidRPr="00751E2B" w:rsidRDefault="00751E2B" w:rsidP="00751E2B">
      <w:pPr>
        <w:numPr>
          <w:ilvl w:val="0"/>
          <w:numId w:val="1"/>
        </w:numPr>
        <w:shd w:val="clear" w:color="auto" w:fill="FFFFFF"/>
        <w:spacing w:after="75" w:line="240" w:lineRule="auto"/>
        <w:jc w:val="both"/>
        <w:textAlignment w:val="baseline"/>
        <w:rPr>
          <w:rFonts w:ascii="Century Gothic" w:eastAsia="Times New Roman" w:hAnsi="Century Gothic" w:cs="Times New Roman"/>
          <w:b/>
          <w:bCs/>
          <w:sz w:val="24"/>
          <w:szCs w:val="24"/>
          <w:lang w:eastAsia="fr-CA"/>
        </w:rPr>
      </w:pPr>
      <w:r w:rsidRPr="00751E2B">
        <w:rPr>
          <w:rFonts w:ascii="Century Gothic" w:eastAsia="Times New Roman" w:hAnsi="Century Gothic" w:cs="Times New Roman"/>
          <w:b/>
          <w:bCs/>
          <w:sz w:val="24"/>
          <w:szCs w:val="24"/>
          <w:lang w:eastAsia="fr-CA"/>
        </w:rPr>
        <w:t xml:space="preserve">l’adresse du site référent, si vous accédez au site de la </w:t>
      </w:r>
      <w:r w:rsidRPr="00AF113B">
        <w:rPr>
          <w:rFonts w:ascii="Century Gothic" w:eastAsia="Times New Roman" w:hAnsi="Century Gothic" w:cs="Times New Roman"/>
          <w:b/>
          <w:bCs/>
          <w:sz w:val="24"/>
          <w:szCs w:val="24"/>
          <w:lang w:eastAsia="fr-CA"/>
        </w:rPr>
        <w:t>TNCDC</w:t>
      </w:r>
      <w:r w:rsidRPr="00751E2B">
        <w:rPr>
          <w:rFonts w:ascii="Century Gothic" w:eastAsia="Times New Roman" w:hAnsi="Century Gothic" w:cs="Times New Roman"/>
          <w:b/>
          <w:bCs/>
          <w:sz w:val="24"/>
          <w:szCs w:val="24"/>
          <w:lang w:eastAsia="fr-CA"/>
        </w:rPr>
        <w:t xml:space="preserve"> à partir d’un autre site.</w:t>
      </w:r>
    </w:p>
    <w:p w14:paraId="58A1FA8C" w14:textId="57200315" w:rsidR="00751E2B" w:rsidRPr="00751E2B" w:rsidRDefault="00751E2B" w:rsidP="00751E2B">
      <w:pPr>
        <w:shd w:val="clear" w:color="auto" w:fill="FFFFFF"/>
        <w:spacing w:after="150" w:line="240" w:lineRule="auto"/>
        <w:jc w:val="both"/>
        <w:textAlignment w:val="baseline"/>
        <w:rPr>
          <w:rFonts w:ascii="Century Gothic" w:eastAsia="Times New Roman" w:hAnsi="Century Gothic" w:cs="Times New Roman"/>
          <w:color w:val="373737"/>
          <w:sz w:val="24"/>
          <w:szCs w:val="24"/>
          <w:lang w:eastAsia="fr-CA"/>
        </w:rPr>
      </w:pPr>
      <w:r w:rsidRPr="00751E2B">
        <w:rPr>
          <w:rFonts w:ascii="Century Gothic" w:eastAsia="Times New Roman" w:hAnsi="Century Gothic" w:cs="Times New Roman"/>
          <w:color w:val="373737"/>
          <w:sz w:val="24"/>
          <w:szCs w:val="24"/>
          <w:lang w:eastAsia="fr-CA"/>
        </w:rPr>
        <w:t xml:space="preserve">Ces informations sont conservées et exploitées par la </w:t>
      </w:r>
      <w:r w:rsidRPr="008B5349">
        <w:rPr>
          <w:rFonts w:ascii="Century Gothic" w:eastAsia="Times New Roman" w:hAnsi="Century Gothic" w:cs="Times New Roman"/>
          <w:color w:val="373737"/>
          <w:sz w:val="24"/>
          <w:szCs w:val="24"/>
          <w:lang w:eastAsia="fr-CA"/>
        </w:rPr>
        <w:t>TNCDC</w:t>
      </w:r>
      <w:r w:rsidRPr="00751E2B">
        <w:rPr>
          <w:rFonts w:ascii="Century Gothic" w:eastAsia="Times New Roman" w:hAnsi="Century Gothic" w:cs="Times New Roman"/>
          <w:color w:val="373737"/>
          <w:sz w:val="24"/>
          <w:szCs w:val="24"/>
          <w:lang w:eastAsia="fr-CA"/>
        </w:rPr>
        <w:t xml:space="preserve"> à des fins techniques et statistiques. Elles servent à comptabiliser le nombre de visites, les pages les plus fréquentées, la technologie utilisée par les visiteurs, les sites référents et le pays d’origine des visiteurs.</w:t>
      </w:r>
    </w:p>
    <w:p w14:paraId="5915C0D9" w14:textId="77777777" w:rsidR="00751E2B" w:rsidRPr="00751E2B" w:rsidRDefault="00751E2B" w:rsidP="00751E2B">
      <w:pPr>
        <w:shd w:val="clear" w:color="auto" w:fill="FFFFFF"/>
        <w:spacing w:after="195" w:line="240" w:lineRule="auto"/>
        <w:jc w:val="both"/>
        <w:textAlignment w:val="baseline"/>
        <w:outlineLvl w:val="1"/>
        <w:rPr>
          <w:rFonts w:ascii="Century Gothic" w:eastAsia="Times New Roman" w:hAnsi="Century Gothic" w:cs="Times New Roman"/>
          <w:b/>
          <w:bCs/>
          <w:color w:val="702F8A"/>
          <w:sz w:val="24"/>
          <w:szCs w:val="24"/>
          <w:lang w:eastAsia="fr-CA"/>
        </w:rPr>
      </w:pPr>
      <w:bookmarkStart w:id="3" w:name="_Toc124937529"/>
      <w:r w:rsidRPr="00751E2B">
        <w:rPr>
          <w:rFonts w:ascii="Century Gothic" w:eastAsia="Times New Roman" w:hAnsi="Century Gothic" w:cs="Times New Roman"/>
          <w:b/>
          <w:bCs/>
          <w:color w:val="702F8A"/>
          <w:sz w:val="24"/>
          <w:szCs w:val="24"/>
          <w:lang w:eastAsia="fr-CA"/>
        </w:rPr>
        <w:t>Renseignements transmis par courriel ou par formulaire</w:t>
      </w:r>
      <w:bookmarkEnd w:id="3"/>
    </w:p>
    <w:p w14:paraId="32942591" w14:textId="3977D879" w:rsidR="00751E2B" w:rsidRPr="00751E2B" w:rsidRDefault="00751E2B" w:rsidP="00751E2B">
      <w:pPr>
        <w:shd w:val="clear" w:color="auto" w:fill="FFFFFF"/>
        <w:spacing w:after="150" w:line="240" w:lineRule="auto"/>
        <w:jc w:val="both"/>
        <w:textAlignment w:val="baseline"/>
        <w:rPr>
          <w:rFonts w:ascii="Century Gothic" w:eastAsia="Times New Roman" w:hAnsi="Century Gothic" w:cs="Times New Roman"/>
          <w:color w:val="373737"/>
          <w:sz w:val="24"/>
          <w:szCs w:val="24"/>
          <w:lang w:eastAsia="fr-CA"/>
        </w:rPr>
      </w:pPr>
      <w:r w:rsidRPr="00751E2B">
        <w:rPr>
          <w:rFonts w:ascii="Century Gothic" w:eastAsia="Times New Roman" w:hAnsi="Century Gothic" w:cs="Times New Roman"/>
          <w:color w:val="373737"/>
          <w:sz w:val="24"/>
          <w:szCs w:val="24"/>
          <w:lang w:eastAsia="fr-CA"/>
        </w:rPr>
        <w:t xml:space="preserve">La </w:t>
      </w:r>
      <w:r w:rsidRPr="008B5349">
        <w:rPr>
          <w:rFonts w:ascii="Century Gothic" w:eastAsia="Times New Roman" w:hAnsi="Century Gothic" w:cs="Times New Roman"/>
          <w:color w:val="373737"/>
          <w:sz w:val="24"/>
          <w:szCs w:val="24"/>
          <w:lang w:eastAsia="fr-CA"/>
        </w:rPr>
        <w:t>TNCDC</w:t>
      </w:r>
      <w:r w:rsidRPr="00751E2B">
        <w:rPr>
          <w:rFonts w:ascii="Century Gothic" w:eastAsia="Times New Roman" w:hAnsi="Century Gothic" w:cs="Times New Roman"/>
          <w:color w:val="373737"/>
          <w:sz w:val="24"/>
          <w:szCs w:val="24"/>
          <w:lang w:eastAsia="fr-CA"/>
        </w:rPr>
        <w:t xml:space="preserve"> s’engage à assurer la protection des renseignements confidentiels que vous lui confiez. Si vous communiquez volontairement des renseignements personnels ou autrement confidentielle, par courriel ou par formulaire</w:t>
      </w:r>
      <w:r w:rsidRPr="008B5349">
        <w:rPr>
          <w:rFonts w:ascii="Century Gothic" w:eastAsia="Times New Roman" w:hAnsi="Century Gothic" w:cs="Times New Roman"/>
          <w:color w:val="373737"/>
          <w:sz w:val="24"/>
          <w:szCs w:val="24"/>
          <w:lang w:eastAsia="fr-CA"/>
        </w:rPr>
        <w:t xml:space="preserve"> pour vous inscrire à l’infolettre ou pour </w:t>
      </w:r>
      <w:r w:rsidR="00AF113B">
        <w:rPr>
          <w:rFonts w:ascii="Century Gothic" w:eastAsia="Times New Roman" w:hAnsi="Century Gothic" w:cs="Times New Roman"/>
          <w:color w:val="373737"/>
          <w:sz w:val="24"/>
          <w:szCs w:val="24"/>
          <w:lang w:eastAsia="fr-CA"/>
        </w:rPr>
        <w:t>une demande</w:t>
      </w:r>
      <w:r w:rsidRPr="00751E2B">
        <w:rPr>
          <w:rFonts w:ascii="Century Gothic" w:eastAsia="Times New Roman" w:hAnsi="Century Gothic" w:cs="Times New Roman"/>
          <w:color w:val="373737"/>
          <w:sz w:val="24"/>
          <w:szCs w:val="24"/>
          <w:lang w:eastAsia="fr-CA"/>
        </w:rPr>
        <w:t xml:space="preserve">, nous n’utilisons que l’information requise pour permettre </w:t>
      </w:r>
      <w:r w:rsidR="00EA57B9" w:rsidRPr="008B5349">
        <w:rPr>
          <w:rFonts w:ascii="Century Gothic" w:eastAsia="Times New Roman" w:hAnsi="Century Gothic" w:cs="Times New Roman"/>
          <w:color w:val="373737"/>
          <w:sz w:val="24"/>
          <w:szCs w:val="24"/>
          <w:lang w:eastAsia="fr-CA"/>
        </w:rPr>
        <w:t>à notre équipe</w:t>
      </w:r>
      <w:r w:rsidRPr="00751E2B">
        <w:rPr>
          <w:rFonts w:ascii="Century Gothic" w:eastAsia="Times New Roman" w:hAnsi="Century Gothic" w:cs="Times New Roman"/>
          <w:color w:val="373737"/>
          <w:sz w:val="24"/>
          <w:szCs w:val="24"/>
          <w:lang w:eastAsia="fr-CA"/>
        </w:rPr>
        <w:t xml:space="preserve"> de répondre à votre message ou de donner suite à votre demande. La correspondance électronique est traitée avec les mêmes mesures de confidentialité que les autres documents écrits.</w:t>
      </w:r>
    </w:p>
    <w:p w14:paraId="7871F241" w14:textId="77777777" w:rsidR="00751E2B" w:rsidRPr="00751E2B" w:rsidRDefault="00751E2B" w:rsidP="00751E2B">
      <w:pPr>
        <w:shd w:val="clear" w:color="auto" w:fill="FFFFFF"/>
        <w:spacing w:after="195" w:line="240" w:lineRule="auto"/>
        <w:jc w:val="both"/>
        <w:textAlignment w:val="baseline"/>
        <w:outlineLvl w:val="1"/>
        <w:rPr>
          <w:rFonts w:ascii="Century Gothic" w:eastAsia="Times New Roman" w:hAnsi="Century Gothic" w:cs="Times New Roman"/>
          <w:b/>
          <w:bCs/>
          <w:color w:val="702F8A"/>
          <w:sz w:val="24"/>
          <w:szCs w:val="24"/>
          <w:lang w:eastAsia="fr-CA"/>
        </w:rPr>
      </w:pPr>
      <w:bookmarkStart w:id="4" w:name="_Toc124937530"/>
      <w:r w:rsidRPr="00751E2B">
        <w:rPr>
          <w:rFonts w:ascii="Century Gothic" w:eastAsia="Times New Roman" w:hAnsi="Century Gothic" w:cs="Times New Roman"/>
          <w:b/>
          <w:bCs/>
          <w:color w:val="702F8A"/>
          <w:sz w:val="24"/>
          <w:szCs w:val="24"/>
          <w:lang w:eastAsia="fr-CA"/>
        </w:rPr>
        <w:t>Liens vers d’autres sites</w:t>
      </w:r>
      <w:bookmarkEnd w:id="4"/>
    </w:p>
    <w:p w14:paraId="4667ABDD" w14:textId="3EA27C6B" w:rsidR="00751E2B" w:rsidRDefault="00751E2B" w:rsidP="00751E2B">
      <w:pPr>
        <w:shd w:val="clear" w:color="auto" w:fill="FFFFFF"/>
        <w:spacing w:after="150" w:line="240" w:lineRule="auto"/>
        <w:jc w:val="both"/>
        <w:textAlignment w:val="baseline"/>
        <w:rPr>
          <w:rFonts w:ascii="Century Gothic" w:eastAsia="Times New Roman" w:hAnsi="Century Gothic" w:cs="Times New Roman"/>
          <w:color w:val="373737"/>
          <w:sz w:val="24"/>
          <w:szCs w:val="24"/>
          <w:lang w:eastAsia="fr-CA"/>
        </w:rPr>
      </w:pPr>
      <w:r w:rsidRPr="00751E2B">
        <w:rPr>
          <w:rFonts w:ascii="Century Gothic" w:eastAsia="Times New Roman" w:hAnsi="Century Gothic" w:cs="Times New Roman"/>
          <w:color w:val="373737"/>
          <w:sz w:val="24"/>
          <w:szCs w:val="24"/>
          <w:lang w:eastAsia="fr-CA"/>
        </w:rPr>
        <w:t xml:space="preserve">Le site de la </w:t>
      </w:r>
      <w:r w:rsidR="00EA57B9" w:rsidRPr="008B5349">
        <w:rPr>
          <w:rFonts w:ascii="Century Gothic" w:eastAsia="Times New Roman" w:hAnsi="Century Gothic" w:cs="Times New Roman"/>
          <w:color w:val="373737"/>
          <w:sz w:val="24"/>
          <w:szCs w:val="24"/>
          <w:lang w:eastAsia="fr-CA"/>
        </w:rPr>
        <w:t>TNCDC</w:t>
      </w:r>
      <w:r w:rsidRPr="00751E2B">
        <w:rPr>
          <w:rFonts w:ascii="Century Gothic" w:eastAsia="Times New Roman" w:hAnsi="Century Gothic" w:cs="Times New Roman"/>
          <w:color w:val="373737"/>
          <w:sz w:val="24"/>
          <w:szCs w:val="24"/>
          <w:lang w:eastAsia="fr-CA"/>
        </w:rPr>
        <w:t xml:space="preserve"> propose des hyperliens vers d’autres sites</w:t>
      </w:r>
      <w:r w:rsidR="00EA57B9" w:rsidRPr="008B5349">
        <w:rPr>
          <w:rFonts w:ascii="Century Gothic" w:eastAsia="Times New Roman" w:hAnsi="Century Gothic" w:cs="Times New Roman"/>
          <w:color w:val="373737"/>
          <w:sz w:val="24"/>
          <w:szCs w:val="24"/>
          <w:lang w:eastAsia="fr-CA"/>
        </w:rPr>
        <w:t xml:space="preserve"> et vers des documents externes qui appartiennent à ces sites.</w:t>
      </w:r>
      <w:r w:rsidRPr="00751E2B">
        <w:rPr>
          <w:rFonts w:ascii="Century Gothic" w:eastAsia="Times New Roman" w:hAnsi="Century Gothic" w:cs="Times New Roman"/>
          <w:color w:val="373737"/>
          <w:sz w:val="24"/>
          <w:szCs w:val="24"/>
          <w:lang w:eastAsia="fr-CA"/>
        </w:rPr>
        <w:t xml:space="preserve"> Les renseignements échangés sur ces sites ne sont pas assujettis à la présente politique de confidentialité, mais à celle du site externe, s’il en existe une.</w:t>
      </w:r>
    </w:p>
    <w:p w14:paraId="123907B1" w14:textId="77777777" w:rsidR="00751E2B" w:rsidRPr="00751E2B" w:rsidRDefault="00751E2B" w:rsidP="00751E2B">
      <w:pPr>
        <w:shd w:val="clear" w:color="auto" w:fill="FFFFFF"/>
        <w:spacing w:after="195" w:line="240" w:lineRule="auto"/>
        <w:jc w:val="both"/>
        <w:textAlignment w:val="baseline"/>
        <w:outlineLvl w:val="1"/>
        <w:rPr>
          <w:rFonts w:ascii="Century Gothic" w:eastAsia="Times New Roman" w:hAnsi="Century Gothic" w:cs="Times New Roman"/>
          <w:b/>
          <w:bCs/>
          <w:color w:val="702F8A"/>
          <w:sz w:val="24"/>
          <w:szCs w:val="24"/>
          <w:lang w:eastAsia="fr-CA"/>
        </w:rPr>
      </w:pPr>
      <w:bookmarkStart w:id="5" w:name="_Toc124937531"/>
      <w:r w:rsidRPr="00751E2B">
        <w:rPr>
          <w:rFonts w:ascii="Century Gothic" w:eastAsia="Times New Roman" w:hAnsi="Century Gothic" w:cs="Times New Roman"/>
          <w:b/>
          <w:bCs/>
          <w:color w:val="702F8A"/>
          <w:sz w:val="24"/>
          <w:szCs w:val="24"/>
          <w:lang w:eastAsia="fr-CA"/>
        </w:rPr>
        <w:t>Pour plus d’informations à propos de cette politique</w:t>
      </w:r>
      <w:bookmarkEnd w:id="5"/>
    </w:p>
    <w:p w14:paraId="30E8D2F0" w14:textId="0119B04F" w:rsidR="00751E2B" w:rsidRPr="00751E2B" w:rsidRDefault="00751E2B" w:rsidP="00751E2B">
      <w:pPr>
        <w:shd w:val="clear" w:color="auto" w:fill="FFFFFF"/>
        <w:spacing w:after="0" w:line="240" w:lineRule="auto"/>
        <w:jc w:val="both"/>
        <w:textAlignment w:val="baseline"/>
        <w:rPr>
          <w:rStyle w:val="Lienhypertexte"/>
          <w:rFonts w:ascii="Century Gothic" w:eastAsia="Times New Roman" w:hAnsi="Century Gothic" w:cs="Times New Roman"/>
          <w:sz w:val="24"/>
          <w:szCs w:val="24"/>
          <w:lang w:eastAsia="fr-CA"/>
        </w:rPr>
      </w:pPr>
      <w:r w:rsidRPr="00751E2B">
        <w:rPr>
          <w:rFonts w:ascii="Century Gothic" w:eastAsia="Times New Roman" w:hAnsi="Century Gothic" w:cs="Times New Roman"/>
          <w:color w:val="373737"/>
          <w:sz w:val="24"/>
          <w:szCs w:val="24"/>
          <w:lang w:eastAsia="fr-CA"/>
        </w:rPr>
        <w:t>Si vous avez des questions concernant cette politique, nous vous invitons à communiquer avec nous en utilisant l’un ou l’autre des modes de communication présentés dans la section </w:t>
      </w:r>
      <w:r w:rsidR="00C90AB4" w:rsidRPr="008B5349">
        <w:rPr>
          <w:rFonts w:ascii="Century Gothic" w:eastAsia="Times New Roman" w:hAnsi="Century Gothic" w:cs="Times New Roman"/>
          <w:color w:val="1982D1"/>
          <w:sz w:val="24"/>
          <w:szCs w:val="24"/>
          <w:u w:val="single"/>
          <w:bdr w:val="none" w:sz="0" w:space="0" w:color="auto" w:frame="1"/>
          <w:lang w:eastAsia="fr-CA"/>
        </w:rPr>
        <w:fldChar w:fldCharType="begin"/>
      </w:r>
      <w:r w:rsidR="00C90AB4" w:rsidRPr="008B5349">
        <w:rPr>
          <w:rFonts w:ascii="Century Gothic" w:eastAsia="Times New Roman" w:hAnsi="Century Gothic" w:cs="Times New Roman"/>
          <w:color w:val="1982D1"/>
          <w:sz w:val="24"/>
          <w:szCs w:val="24"/>
          <w:u w:val="single"/>
          <w:bdr w:val="none" w:sz="0" w:space="0" w:color="auto" w:frame="1"/>
          <w:lang w:eastAsia="fr-CA"/>
        </w:rPr>
        <w:instrText xml:space="preserve"> HYPERLINK "https://www.tncdc.com/nous-joindre/" </w:instrText>
      </w:r>
      <w:r w:rsidR="00C90AB4" w:rsidRPr="008B5349">
        <w:rPr>
          <w:rFonts w:ascii="Century Gothic" w:eastAsia="Times New Roman" w:hAnsi="Century Gothic" w:cs="Times New Roman"/>
          <w:color w:val="1982D1"/>
          <w:sz w:val="24"/>
          <w:szCs w:val="24"/>
          <w:u w:val="single"/>
          <w:bdr w:val="none" w:sz="0" w:space="0" w:color="auto" w:frame="1"/>
          <w:lang w:eastAsia="fr-CA"/>
        </w:rPr>
      </w:r>
      <w:r w:rsidR="00C90AB4" w:rsidRPr="008B5349">
        <w:rPr>
          <w:rFonts w:ascii="Century Gothic" w:eastAsia="Times New Roman" w:hAnsi="Century Gothic" w:cs="Times New Roman"/>
          <w:color w:val="1982D1"/>
          <w:sz w:val="24"/>
          <w:szCs w:val="24"/>
          <w:u w:val="single"/>
          <w:bdr w:val="none" w:sz="0" w:space="0" w:color="auto" w:frame="1"/>
          <w:lang w:eastAsia="fr-CA"/>
        </w:rPr>
        <w:fldChar w:fldCharType="separate"/>
      </w:r>
      <w:r w:rsidRPr="00751E2B">
        <w:rPr>
          <w:rStyle w:val="Lienhypertexte"/>
          <w:rFonts w:ascii="Century Gothic" w:eastAsia="Times New Roman" w:hAnsi="Century Gothic" w:cs="Times New Roman"/>
          <w:sz w:val="24"/>
          <w:szCs w:val="24"/>
          <w:bdr w:val="none" w:sz="0" w:space="0" w:color="auto" w:frame="1"/>
          <w:lang w:eastAsia="fr-CA"/>
        </w:rPr>
        <w:t>Nous joindre</w:t>
      </w:r>
      <w:r w:rsidRPr="00751E2B">
        <w:rPr>
          <w:rStyle w:val="Lienhypertexte"/>
          <w:rFonts w:ascii="Century Gothic" w:eastAsia="Times New Roman" w:hAnsi="Century Gothic" w:cs="Times New Roman"/>
          <w:sz w:val="24"/>
          <w:szCs w:val="24"/>
          <w:lang w:eastAsia="fr-CA"/>
        </w:rPr>
        <w:t>.</w:t>
      </w:r>
      <w:r w:rsidR="00AF113B">
        <w:rPr>
          <w:rStyle w:val="Lienhypertexte"/>
          <w:rFonts w:ascii="Century Gothic" w:eastAsia="Times New Roman" w:hAnsi="Century Gothic" w:cs="Times New Roman"/>
          <w:sz w:val="24"/>
          <w:szCs w:val="24"/>
          <w:lang w:eastAsia="fr-CA"/>
        </w:rPr>
        <w:t xml:space="preserve"> </w:t>
      </w:r>
    </w:p>
    <w:p w14:paraId="399AF8C8" w14:textId="77777777" w:rsidR="00AF113B" w:rsidRDefault="00C90AB4" w:rsidP="00751E2B">
      <w:pPr>
        <w:shd w:val="clear" w:color="auto" w:fill="FFFFFF"/>
        <w:spacing w:after="195" w:line="240" w:lineRule="auto"/>
        <w:jc w:val="both"/>
        <w:textAlignment w:val="baseline"/>
        <w:outlineLvl w:val="1"/>
        <w:rPr>
          <w:rFonts w:ascii="Century Gothic" w:eastAsia="Times New Roman" w:hAnsi="Century Gothic" w:cs="Times New Roman"/>
          <w:color w:val="1982D1"/>
          <w:sz w:val="24"/>
          <w:szCs w:val="24"/>
          <w:u w:val="single"/>
          <w:bdr w:val="none" w:sz="0" w:space="0" w:color="auto" w:frame="1"/>
          <w:lang w:eastAsia="fr-CA"/>
        </w:rPr>
      </w:pPr>
      <w:r w:rsidRPr="008B5349">
        <w:rPr>
          <w:rFonts w:ascii="Century Gothic" w:eastAsia="Times New Roman" w:hAnsi="Century Gothic" w:cs="Times New Roman"/>
          <w:color w:val="1982D1"/>
          <w:sz w:val="24"/>
          <w:szCs w:val="24"/>
          <w:u w:val="single"/>
          <w:bdr w:val="none" w:sz="0" w:space="0" w:color="auto" w:frame="1"/>
          <w:lang w:eastAsia="fr-CA"/>
        </w:rPr>
        <w:lastRenderedPageBreak/>
        <w:fldChar w:fldCharType="end"/>
      </w:r>
    </w:p>
    <w:p w14:paraId="6EF11F85" w14:textId="518D6CFD" w:rsidR="00751E2B" w:rsidRPr="00751E2B" w:rsidRDefault="00751E2B" w:rsidP="00751E2B">
      <w:pPr>
        <w:shd w:val="clear" w:color="auto" w:fill="FFFFFF"/>
        <w:spacing w:after="195" w:line="240" w:lineRule="auto"/>
        <w:jc w:val="both"/>
        <w:textAlignment w:val="baseline"/>
        <w:outlineLvl w:val="1"/>
        <w:rPr>
          <w:rFonts w:ascii="Century Gothic" w:eastAsia="Times New Roman" w:hAnsi="Century Gothic" w:cs="Times New Roman"/>
          <w:b/>
          <w:bCs/>
          <w:color w:val="702F8A"/>
          <w:sz w:val="24"/>
          <w:szCs w:val="24"/>
          <w:lang w:eastAsia="fr-CA"/>
        </w:rPr>
      </w:pPr>
      <w:bookmarkStart w:id="6" w:name="_Toc124937532"/>
      <w:r w:rsidRPr="00751E2B">
        <w:rPr>
          <w:rFonts w:ascii="Century Gothic" w:eastAsia="Times New Roman" w:hAnsi="Century Gothic" w:cs="Times New Roman"/>
          <w:b/>
          <w:bCs/>
          <w:color w:val="702F8A"/>
          <w:sz w:val="24"/>
          <w:szCs w:val="24"/>
          <w:lang w:eastAsia="fr-CA"/>
        </w:rPr>
        <w:t>Responsable de l’accès aux documents ou de la protection des renseignements personnels</w:t>
      </w:r>
      <w:bookmarkEnd w:id="6"/>
    </w:p>
    <w:p w14:paraId="33532575" w14:textId="76472100" w:rsidR="00751E2B" w:rsidRDefault="00751E2B" w:rsidP="00751E2B">
      <w:pPr>
        <w:shd w:val="clear" w:color="auto" w:fill="FFFFFF"/>
        <w:spacing w:after="0" w:line="240" w:lineRule="auto"/>
        <w:jc w:val="both"/>
        <w:textAlignment w:val="baseline"/>
        <w:rPr>
          <w:rFonts w:ascii="Century Gothic" w:eastAsia="Times New Roman" w:hAnsi="Century Gothic" w:cs="Times New Roman"/>
          <w:color w:val="373737"/>
          <w:sz w:val="24"/>
          <w:szCs w:val="24"/>
          <w:lang w:eastAsia="fr-CA"/>
        </w:rPr>
      </w:pPr>
      <w:r w:rsidRPr="00751E2B">
        <w:rPr>
          <w:rFonts w:ascii="Century Gothic" w:eastAsia="Times New Roman" w:hAnsi="Century Gothic" w:cs="Times New Roman"/>
          <w:color w:val="373737"/>
          <w:sz w:val="24"/>
          <w:szCs w:val="24"/>
          <w:lang w:eastAsia="fr-CA"/>
        </w:rPr>
        <w:t>La personne responsable de l’application de la </w:t>
      </w:r>
      <w:hyperlink r:id="rId11" w:tgtFrame="_blank" w:history="1">
        <w:r w:rsidRPr="00751E2B">
          <w:rPr>
            <w:rFonts w:ascii="Century Gothic" w:eastAsia="Times New Roman" w:hAnsi="Century Gothic" w:cs="Times New Roman"/>
            <w:color w:val="1982D1"/>
            <w:sz w:val="24"/>
            <w:szCs w:val="24"/>
            <w:u w:val="single"/>
            <w:bdr w:val="none" w:sz="0" w:space="0" w:color="auto" w:frame="1"/>
            <w:lang w:eastAsia="fr-CA"/>
          </w:rPr>
          <w:t>Loi sur l’accès aux documents des organismes publics et sur la protection des renseignements personnels</w:t>
        </w:r>
      </w:hyperlink>
      <w:r w:rsidRPr="00751E2B">
        <w:rPr>
          <w:rFonts w:ascii="Century Gothic" w:eastAsia="Times New Roman" w:hAnsi="Century Gothic" w:cs="Times New Roman"/>
          <w:color w:val="373737"/>
          <w:sz w:val="24"/>
          <w:szCs w:val="24"/>
          <w:lang w:eastAsia="fr-CA"/>
        </w:rPr>
        <w:t xml:space="preserve"> est, à ce titre, également chargée de veiller au respect de cette politique. Pour formuler des commentaires ou une plainte au sujet du </w:t>
      </w:r>
      <w:r w:rsidR="00F365C5" w:rsidRPr="008B5349">
        <w:rPr>
          <w:rFonts w:ascii="Century Gothic" w:eastAsia="Times New Roman" w:hAnsi="Century Gothic" w:cs="Times New Roman"/>
          <w:color w:val="373737"/>
          <w:sz w:val="24"/>
          <w:szCs w:val="24"/>
          <w:lang w:eastAsia="fr-CA"/>
        </w:rPr>
        <w:t>non-respect</w:t>
      </w:r>
      <w:r w:rsidRPr="00751E2B">
        <w:rPr>
          <w:rFonts w:ascii="Century Gothic" w:eastAsia="Times New Roman" w:hAnsi="Century Gothic" w:cs="Times New Roman"/>
          <w:color w:val="373737"/>
          <w:sz w:val="24"/>
          <w:szCs w:val="24"/>
          <w:lang w:eastAsia="fr-CA"/>
        </w:rPr>
        <w:t xml:space="preserve"> de cette politique, vous pouvez communiquer avec :</w:t>
      </w:r>
    </w:p>
    <w:p w14:paraId="21C9EC92" w14:textId="77777777" w:rsidR="008B5349" w:rsidRPr="00751E2B" w:rsidRDefault="008B5349" w:rsidP="00751E2B">
      <w:pPr>
        <w:shd w:val="clear" w:color="auto" w:fill="FFFFFF"/>
        <w:spacing w:after="0" w:line="240" w:lineRule="auto"/>
        <w:jc w:val="both"/>
        <w:textAlignment w:val="baseline"/>
        <w:rPr>
          <w:rFonts w:ascii="Century Gothic" w:eastAsia="Times New Roman" w:hAnsi="Century Gothic" w:cs="Times New Roman"/>
          <w:color w:val="373737"/>
          <w:sz w:val="24"/>
          <w:szCs w:val="24"/>
          <w:lang w:eastAsia="fr-CA"/>
        </w:rPr>
      </w:pPr>
    </w:p>
    <w:p w14:paraId="00E4AA7F" w14:textId="42BF8E1B" w:rsidR="008B5349" w:rsidRDefault="00F365C5" w:rsidP="008B5349">
      <w:pPr>
        <w:shd w:val="clear" w:color="auto" w:fill="FFFFFF"/>
        <w:spacing w:after="150" w:line="240" w:lineRule="auto"/>
        <w:textAlignment w:val="baseline"/>
        <w:rPr>
          <w:rFonts w:ascii="Century Gothic" w:eastAsia="Times New Roman" w:hAnsi="Century Gothic" w:cs="Times New Roman"/>
          <w:color w:val="373737"/>
          <w:sz w:val="24"/>
          <w:szCs w:val="24"/>
          <w:lang w:eastAsia="fr-CA"/>
        </w:rPr>
      </w:pPr>
      <w:r w:rsidRPr="008B5349">
        <w:rPr>
          <w:rFonts w:ascii="Century Gothic" w:eastAsia="Times New Roman" w:hAnsi="Century Gothic" w:cs="Times New Roman"/>
          <w:b/>
          <w:bCs/>
          <w:color w:val="373737"/>
          <w:sz w:val="24"/>
          <w:szCs w:val="24"/>
          <w:lang w:eastAsia="fr-CA"/>
        </w:rPr>
        <w:t>Marie-Line Audet</w:t>
      </w:r>
      <w:r w:rsidR="00751E2B" w:rsidRPr="00751E2B">
        <w:rPr>
          <w:rFonts w:ascii="Century Gothic" w:eastAsia="Times New Roman" w:hAnsi="Century Gothic" w:cs="Times New Roman"/>
          <w:b/>
          <w:bCs/>
          <w:color w:val="373737"/>
          <w:sz w:val="24"/>
          <w:szCs w:val="24"/>
          <w:lang w:eastAsia="fr-CA"/>
        </w:rPr>
        <w:t xml:space="preserve"> </w:t>
      </w:r>
      <w:r w:rsidR="00751E2B" w:rsidRPr="00751E2B">
        <w:rPr>
          <w:rFonts w:ascii="Century Gothic" w:eastAsia="Times New Roman" w:hAnsi="Century Gothic" w:cs="Times New Roman"/>
          <w:color w:val="373737"/>
          <w:sz w:val="24"/>
          <w:szCs w:val="24"/>
          <w:lang w:eastAsia="fr-CA"/>
        </w:rPr>
        <w:br/>
      </w:r>
      <w:r w:rsidR="008B5349" w:rsidRPr="008B5349">
        <w:rPr>
          <w:rFonts w:ascii="Century Gothic" w:eastAsia="Times New Roman" w:hAnsi="Century Gothic" w:cs="Times New Roman"/>
          <w:color w:val="373737"/>
          <w:sz w:val="24"/>
          <w:szCs w:val="24"/>
          <w:lang w:eastAsia="fr-CA"/>
        </w:rPr>
        <w:t xml:space="preserve">Table nationale des </w:t>
      </w:r>
      <w:r w:rsidR="00AF113B">
        <w:rPr>
          <w:rFonts w:ascii="Century Gothic" w:eastAsia="Times New Roman" w:hAnsi="Century Gothic" w:cs="Times New Roman"/>
          <w:color w:val="373737"/>
          <w:sz w:val="24"/>
          <w:szCs w:val="24"/>
          <w:lang w:eastAsia="fr-CA"/>
        </w:rPr>
        <w:t>C</w:t>
      </w:r>
      <w:r w:rsidR="008B5349" w:rsidRPr="008B5349">
        <w:rPr>
          <w:rFonts w:ascii="Century Gothic" w:eastAsia="Times New Roman" w:hAnsi="Century Gothic" w:cs="Times New Roman"/>
          <w:color w:val="373737"/>
          <w:sz w:val="24"/>
          <w:szCs w:val="24"/>
          <w:lang w:eastAsia="fr-CA"/>
        </w:rPr>
        <w:t>orporations de développement communautaire</w:t>
      </w:r>
      <w:r w:rsidR="00751E2B" w:rsidRPr="00751E2B">
        <w:rPr>
          <w:rFonts w:ascii="Century Gothic" w:eastAsia="Times New Roman" w:hAnsi="Century Gothic" w:cs="Times New Roman"/>
          <w:color w:val="373737"/>
          <w:sz w:val="24"/>
          <w:szCs w:val="24"/>
          <w:lang w:eastAsia="fr-CA"/>
        </w:rPr>
        <w:br/>
        <w:t xml:space="preserve">Bureau </w:t>
      </w:r>
      <w:r w:rsidR="008B5349" w:rsidRPr="008B5349">
        <w:rPr>
          <w:rFonts w:ascii="Century Gothic" w:eastAsia="Times New Roman" w:hAnsi="Century Gothic" w:cs="Times New Roman"/>
          <w:color w:val="373737"/>
          <w:sz w:val="24"/>
          <w:szCs w:val="24"/>
          <w:lang w:eastAsia="fr-CA"/>
        </w:rPr>
        <w:t>1-</w:t>
      </w:r>
      <w:r w:rsidR="008B5349" w:rsidRPr="008B5349">
        <w:rPr>
          <w:rFonts w:ascii="Century Gothic" w:eastAsia="Times New Roman" w:hAnsi="Century Gothic" w:cs="Times New Roman"/>
          <w:color w:val="373737"/>
          <w:sz w:val="24"/>
          <w:szCs w:val="24"/>
          <w:lang w:eastAsia="fr-CA"/>
        </w:rPr>
        <w:t>135 rue Radisson</w:t>
      </w:r>
    </w:p>
    <w:p w14:paraId="5A271B77" w14:textId="77777777" w:rsidR="001D6AB8" w:rsidRDefault="008B5349" w:rsidP="008B5349">
      <w:pPr>
        <w:shd w:val="clear" w:color="auto" w:fill="FFFFFF"/>
        <w:spacing w:after="150" w:line="240" w:lineRule="auto"/>
        <w:textAlignment w:val="baseline"/>
        <w:rPr>
          <w:rFonts w:ascii="Century Gothic" w:eastAsia="Times New Roman" w:hAnsi="Century Gothic" w:cs="Times New Roman"/>
          <w:color w:val="373737"/>
          <w:sz w:val="24"/>
          <w:szCs w:val="24"/>
          <w:lang w:eastAsia="fr-CA"/>
        </w:rPr>
      </w:pPr>
      <w:r w:rsidRPr="008B5349">
        <w:rPr>
          <w:rFonts w:ascii="Century Gothic" w:eastAsia="Times New Roman" w:hAnsi="Century Gothic" w:cs="Times New Roman"/>
          <w:color w:val="373737"/>
          <w:sz w:val="24"/>
          <w:szCs w:val="24"/>
          <w:lang w:eastAsia="fr-CA"/>
        </w:rPr>
        <w:t>Trois-Rivières (Qc) Canada G9A 2C5</w:t>
      </w:r>
    </w:p>
    <w:p w14:paraId="4F598FA4" w14:textId="77777777" w:rsidR="001D6AB8" w:rsidRDefault="001D6AB8" w:rsidP="008B5349">
      <w:pPr>
        <w:shd w:val="clear" w:color="auto" w:fill="FFFFFF"/>
        <w:spacing w:after="150" w:line="240" w:lineRule="auto"/>
        <w:textAlignment w:val="baseline"/>
        <w:rPr>
          <w:rFonts w:ascii="Century Gothic" w:eastAsia="Times New Roman" w:hAnsi="Century Gothic" w:cs="Times New Roman"/>
          <w:color w:val="373737"/>
          <w:sz w:val="24"/>
          <w:szCs w:val="24"/>
          <w:lang w:eastAsia="fr-CA"/>
        </w:rPr>
      </w:pPr>
    </w:p>
    <w:p w14:paraId="41A27BF6" w14:textId="77777777" w:rsidR="001D6AB8" w:rsidRDefault="001D6AB8" w:rsidP="008B5349">
      <w:pPr>
        <w:shd w:val="clear" w:color="auto" w:fill="FFFFFF"/>
        <w:spacing w:after="150" w:line="240" w:lineRule="auto"/>
        <w:textAlignment w:val="baseline"/>
        <w:rPr>
          <w:rFonts w:ascii="Century Gothic" w:eastAsia="Times New Roman" w:hAnsi="Century Gothic" w:cs="Times New Roman"/>
          <w:color w:val="373737"/>
          <w:sz w:val="24"/>
          <w:szCs w:val="24"/>
          <w:lang w:eastAsia="fr-CA"/>
        </w:rPr>
      </w:pPr>
      <w:r>
        <w:rPr>
          <w:rFonts w:ascii="Century Gothic" w:eastAsia="Times New Roman" w:hAnsi="Century Gothic" w:cs="Times New Roman"/>
          <w:color w:val="373737"/>
          <w:sz w:val="24"/>
          <w:szCs w:val="24"/>
          <w:lang w:eastAsia="fr-CA"/>
        </w:rPr>
        <w:t xml:space="preserve">Source </w:t>
      </w:r>
    </w:p>
    <w:p w14:paraId="08CD764B" w14:textId="4D3FDE9B" w:rsidR="001D6AB8" w:rsidRDefault="001D6AB8" w:rsidP="008B5349">
      <w:pPr>
        <w:shd w:val="clear" w:color="auto" w:fill="FFFFFF"/>
        <w:spacing w:after="150" w:line="240" w:lineRule="auto"/>
        <w:textAlignment w:val="baseline"/>
        <w:rPr>
          <w:rFonts w:ascii="Century Gothic" w:eastAsia="Times New Roman" w:hAnsi="Century Gothic" w:cs="Times New Roman"/>
          <w:color w:val="373737"/>
          <w:sz w:val="24"/>
          <w:szCs w:val="24"/>
          <w:lang w:eastAsia="fr-CA"/>
        </w:rPr>
      </w:pPr>
      <w:hyperlink r:id="rId12" w:history="1">
        <w:r w:rsidRPr="00920B52">
          <w:rPr>
            <w:rStyle w:val="Lienhypertexte"/>
            <w:rFonts w:ascii="Century Gothic" w:eastAsia="Times New Roman" w:hAnsi="Century Gothic" w:cs="Times New Roman"/>
            <w:sz w:val="24"/>
            <w:szCs w:val="24"/>
            <w:lang w:eastAsia="fr-CA"/>
          </w:rPr>
          <w:t>https://www2.gouv.qc.ca/entreprises/portail/quebec/infosite?lang=fr&amp;x=296172503</w:t>
        </w:r>
      </w:hyperlink>
    </w:p>
    <w:p w14:paraId="71D28028" w14:textId="5F42D668" w:rsidR="001D6AB8" w:rsidRDefault="001D6AB8" w:rsidP="008B5349">
      <w:pPr>
        <w:shd w:val="clear" w:color="auto" w:fill="FFFFFF"/>
        <w:spacing w:after="150" w:line="240" w:lineRule="auto"/>
        <w:textAlignment w:val="baseline"/>
        <w:rPr>
          <w:rFonts w:ascii="Century Gothic" w:eastAsia="Times New Roman" w:hAnsi="Century Gothic" w:cs="Times New Roman"/>
          <w:color w:val="373737"/>
          <w:sz w:val="24"/>
          <w:szCs w:val="24"/>
          <w:lang w:eastAsia="fr-CA"/>
        </w:rPr>
      </w:pPr>
      <w:hyperlink r:id="rId13" w:history="1">
        <w:r w:rsidRPr="00920B52">
          <w:rPr>
            <w:rStyle w:val="Lienhypertexte"/>
            <w:rFonts w:ascii="Century Gothic" w:eastAsia="Times New Roman" w:hAnsi="Century Gothic" w:cs="Times New Roman"/>
            <w:sz w:val="24"/>
            <w:szCs w:val="24"/>
            <w:lang w:eastAsia="fr-CA"/>
          </w:rPr>
          <w:t>https://www.cai.gouv.qc.ca/politique-de-confidentialite/</w:t>
        </w:r>
      </w:hyperlink>
    </w:p>
    <w:p w14:paraId="43E321F3" w14:textId="77777777" w:rsidR="001D6AB8" w:rsidRDefault="001D6AB8" w:rsidP="008B5349">
      <w:pPr>
        <w:shd w:val="clear" w:color="auto" w:fill="FFFFFF"/>
        <w:spacing w:after="150" w:line="240" w:lineRule="auto"/>
        <w:textAlignment w:val="baseline"/>
        <w:rPr>
          <w:rFonts w:ascii="Century Gothic" w:eastAsia="Times New Roman" w:hAnsi="Century Gothic" w:cs="Times New Roman"/>
          <w:color w:val="373737"/>
          <w:sz w:val="24"/>
          <w:szCs w:val="24"/>
          <w:lang w:eastAsia="fr-CA"/>
        </w:rPr>
      </w:pPr>
    </w:p>
    <w:p w14:paraId="17D0C1F6" w14:textId="2129550A" w:rsidR="00751E2B" w:rsidRPr="00751E2B" w:rsidRDefault="00751E2B" w:rsidP="008B5349">
      <w:pPr>
        <w:shd w:val="clear" w:color="auto" w:fill="FFFFFF"/>
        <w:spacing w:after="150" w:line="240" w:lineRule="auto"/>
        <w:textAlignment w:val="baseline"/>
        <w:rPr>
          <w:rFonts w:ascii="Century Gothic" w:eastAsia="Times New Roman" w:hAnsi="Century Gothic" w:cs="Times New Roman"/>
          <w:color w:val="373737"/>
          <w:sz w:val="24"/>
          <w:szCs w:val="24"/>
          <w:lang w:eastAsia="fr-CA"/>
        </w:rPr>
      </w:pPr>
      <w:r w:rsidRPr="00751E2B">
        <w:rPr>
          <w:rFonts w:ascii="Century Gothic" w:eastAsia="Times New Roman" w:hAnsi="Century Gothic" w:cs="Times New Roman"/>
          <w:color w:val="373737"/>
          <w:sz w:val="24"/>
          <w:szCs w:val="24"/>
          <w:lang w:eastAsia="fr-CA"/>
        </w:rPr>
        <w:br/>
      </w:r>
    </w:p>
    <w:p w14:paraId="3A7A1F32" w14:textId="77777777" w:rsidR="00CF3A01" w:rsidRPr="008B5349" w:rsidRDefault="00CF3A01" w:rsidP="00751E2B">
      <w:pPr>
        <w:jc w:val="both"/>
        <w:rPr>
          <w:rFonts w:ascii="Century Gothic" w:hAnsi="Century Gothic"/>
          <w:sz w:val="24"/>
          <w:szCs w:val="24"/>
        </w:rPr>
      </w:pPr>
    </w:p>
    <w:sectPr w:rsidR="00CF3A01" w:rsidRPr="008B5349" w:rsidSect="00E719E7">
      <w:footerReference w:type="default" r:id="rId14"/>
      <w:pgSz w:w="12240" w:h="15840"/>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FAA6F" w14:textId="77777777" w:rsidR="00002E67" w:rsidRDefault="00002E67" w:rsidP="00E719E7">
      <w:pPr>
        <w:spacing w:after="0" w:line="240" w:lineRule="auto"/>
      </w:pPr>
      <w:r>
        <w:separator/>
      </w:r>
    </w:p>
  </w:endnote>
  <w:endnote w:type="continuationSeparator" w:id="0">
    <w:p w14:paraId="52EB68E1" w14:textId="77777777" w:rsidR="00002E67" w:rsidRDefault="00002E67" w:rsidP="00E71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bas Neue">
    <w:panose1 w:val="020B0606020202050201"/>
    <w:charset w:val="00"/>
    <w:family w:val="swiss"/>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Bebas Neue Pro Middle">
    <w:panose1 w:val="020B0406020202050201"/>
    <w:charset w:val="00"/>
    <w:family w:val="swiss"/>
    <w:notTrueType/>
    <w:pitch w:val="variable"/>
    <w:sig w:usb0="00000207" w:usb1="00000001" w:usb2="00000000" w:usb3="00000000" w:csb0="00000097"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881555"/>
      <w:docPartObj>
        <w:docPartGallery w:val="Page Numbers (Bottom of Page)"/>
        <w:docPartUnique/>
      </w:docPartObj>
    </w:sdtPr>
    <w:sdtContent>
      <w:p w14:paraId="51164FE2" w14:textId="54EE7A03" w:rsidR="00E719E7" w:rsidRDefault="00E719E7">
        <w:pPr>
          <w:pStyle w:val="Pieddepage"/>
          <w:jc w:val="right"/>
        </w:pPr>
        <w:r>
          <w:fldChar w:fldCharType="begin"/>
        </w:r>
        <w:r>
          <w:instrText>PAGE   \* MERGEFORMAT</w:instrText>
        </w:r>
        <w:r>
          <w:fldChar w:fldCharType="separate"/>
        </w:r>
        <w:r>
          <w:rPr>
            <w:lang w:val="fr-FR"/>
          </w:rPr>
          <w:t>2</w:t>
        </w:r>
        <w:r>
          <w:fldChar w:fldCharType="end"/>
        </w:r>
      </w:p>
    </w:sdtContent>
  </w:sdt>
  <w:p w14:paraId="1F546BE1" w14:textId="77777777" w:rsidR="00E719E7" w:rsidRDefault="00E719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D7186" w14:textId="77777777" w:rsidR="00002E67" w:rsidRDefault="00002E67" w:rsidP="00E719E7">
      <w:pPr>
        <w:spacing w:after="0" w:line="240" w:lineRule="auto"/>
      </w:pPr>
      <w:r>
        <w:separator/>
      </w:r>
    </w:p>
  </w:footnote>
  <w:footnote w:type="continuationSeparator" w:id="0">
    <w:p w14:paraId="218A07EF" w14:textId="77777777" w:rsidR="00002E67" w:rsidRDefault="00002E67" w:rsidP="00E719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D1E1A"/>
    <w:multiLevelType w:val="multilevel"/>
    <w:tmpl w:val="FC2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1536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E2B"/>
    <w:rsid w:val="00002E67"/>
    <w:rsid w:val="001D6AB8"/>
    <w:rsid w:val="00640DB6"/>
    <w:rsid w:val="00751E2B"/>
    <w:rsid w:val="008B5349"/>
    <w:rsid w:val="00AF113B"/>
    <w:rsid w:val="00C90AB4"/>
    <w:rsid w:val="00CA3D14"/>
    <w:rsid w:val="00CF3A01"/>
    <w:rsid w:val="00E719E7"/>
    <w:rsid w:val="00EA57B9"/>
    <w:rsid w:val="00F365C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5279"/>
  <w15:chartTrackingRefBased/>
  <w15:docId w15:val="{04D270E5-E2E2-404F-AA98-6CD8717E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751E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2">
    <w:name w:val="heading 2"/>
    <w:basedOn w:val="Normal"/>
    <w:link w:val="Titre2Car"/>
    <w:uiPriority w:val="9"/>
    <w:qFormat/>
    <w:rsid w:val="00751E2B"/>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51E2B"/>
    <w:rPr>
      <w:rFonts w:ascii="Times New Roman" w:eastAsia="Times New Roman" w:hAnsi="Times New Roman" w:cs="Times New Roman"/>
      <w:b/>
      <w:bCs/>
      <w:kern w:val="36"/>
      <w:sz w:val="48"/>
      <w:szCs w:val="48"/>
      <w:lang w:eastAsia="fr-CA"/>
    </w:rPr>
  </w:style>
  <w:style w:type="character" w:customStyle="1" w:styleId="Titre2Car">
    <w:name w:val="Titre 2 Car"/>
    <w:basedOn w:val="Policepardfaut"/>
    <w:link w:val="Titre2"/>
    <w:uiPriority w:val="9"/>
    <w:rsid w:val="00751E2B"/>
    <w:rPr>
      <w:rFonts w:ascii="Times New Roman" w:eastAsia="Times New Roman" w:hAnsi="Times New Roman" w:cs="Times New Roman"/>
      <w:b/>
      <w:bCs/>
      <w:sz w:val="36"/>
      <w:szCs w:val="36"/>
      <w:lang w:eastAsia="fr-CA"/>
    </w:rPr>
  </w:style>
  <w:style w:type="paragraph" w:styleId="NormalWeb">
    <w:name w:val="Normal (Web)"/>
    <w:basedOn w:val="Normal"/>
    <w:uiPriority w:val="99"/>
    <w:semiHidden/>
    <w:unhideWhenUsed/>
    <w:rsid w:val="00751E2B"/>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unhideWhenUsed/>
    <w:rsid w:val="00751E2B"/>
    <w:rPr>
      <w:color w:val="0000FF"/>
      <w:u w:val="single"/>
    </w:rPr>
  </w:style>
  <w:style w:type="character" w:styleId="Mentionnonrsolue">
    <w:name w:val="Unresolved Mention"/>
    <w:basedOn w:val="Policepardfaut"/>
    <w:uiPriority w:val="99"/>
    <w:semiHidden/>
    <w:unhideWhenUsed/>
    <w:rsid w:val="00C90AB4"/>
    <w:rPr>
      <w:color w:val="605E5C"/>
      <w:shd w:val="clear" w:color="auto" w:fill="E1DFDD"/>
    </w:rPr>
  </w:style>
  <w:style w:type="character" w:styleId="Lienhypertextesuivivisit">
    <w:name w:val="FollowedHyperlink"/>
    <w:basedOn w:val="Policepardfaut"/>
    <w:uiPriority w:val="99"/>
    <w:semiHidden/>
    <w:unhideWhenUsed/>
    <w:rsid w:val="00AF113B"/>
    <w:rPr>
      <w:color w:val="954F72" w:themeColor="followedHyperlink"/>
      <w:u w:val="single"/>
    </w:rPr>
  </w:style>
  <w:style w:type="paragraph" w:styleId="En-ttedetabledesmatires">
    <w:name w:val="TOC Heading"/>
    <w:basedOn w:val="Titre1"/>
    <w:next w:val="Normal"/>
    <w:uiPriority w:val="39"/>
    <w:unhideWhenUsed/>
    <w:qFormat/>
    <w:rsid w:val="00E719E7"/>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M1">
    <w:name w:val="toc 1"/>
    <w:basedOn w:val="Normal"/>
    <w:next w:val="Normal"/>
    <w:autoRedefine/>
    <w:uiPriority w:val="39"/>
    <w:unhideWhenUsed/>
    <w:rsid w:val="00E719E7"/>
    <w:pPr>
      <w:spacing w:after="100"/>
    </w:pPr>
  </w:style>
  <w:style w:type="paragraph" w:styleId="TM2">
    <w:name w:val="toc 2"/>
    <w:basedOn w:val="Normal"/>
    <w:next w:val="Normal"/>
    <w:autoRedefine/>
    <w:uiPriority w:val="39"/>
    <w:unhideWhenUsed/>
    <w:rsid w:val="00E719E7"/>
    <w:pPr>
      <w:spacing w:after="100"/>
      <w:ind w:left="220"/>
    </w:pPr>
  </w:style>
  <w:style w:type="paragraph" w:styleId="En-tte">
    <w:name w:val="header"/>
    <w:basedOn w:val="Normal"/>
    <w:link w:val="En-tteCar"/>
    <w:uiPriority w:val="99"/>
    <w:unhideWhenUsed/>
    <w:rsid w:val="00E719E7"/>
    <w:pPr>
      <w:tabs>
        <w:tab w:val="center" w:pos="4320"/>
        <w:tab w:val="right" w:pos="8640"/>
      </w:tabs>
      <w:spacing w:after="0" w:line="240" w:lineRule="auto"/>
    </w:pPr>
  </w:style>
  <w:style w:type="character" w:customStyle="1" w:styleId="En-tteCar">
    <w:name w:val="En-tête Car"/>
    <w:basedOn w:val="Policepardfaut"/>
    <w:link w:val="En-tte"/>
    <w:uiPriority w:val="99"/>
    <w:rsid w:val="00E719E7"/>
  </w:style>
  <w:style w:type="paragraph" w:styleId="Pieddepage">
    <w:name w:val="footer"/>
    <w:basedOn w:val="Normal"/>
    <w:link w:val="PieddepageCar"/>
    <w:uiPriority w:val="99"/>
    <w:unhideWhenUsed/>
    <w:rsid w:val="00E719E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719E7"/>
  </w:style>
  <w:style w:type="paragraph" w:styleId="Sansinterligne">
    <w:name w:val="No Spacing"/>
    <w:link w:val="SansinterligneCar"/>
    <w:uiPriority w:val="1"/>
    <w:qFormat/>
    <w:rsid w:val="00E719E7"/>
    <w:pPr>
      <w:spacing w:after="0" w:line="240" w:lineRule="auto"/>
    </w:pPr>
    <w:rPr>
      <w:rFonts w:eastAsiaTheme="minorEastAsia"/>
      <w:lang w:eastAsia="fr-CA"/>
    </w:rPr>
  </w:style>
  <w:style w:type="character" w:customStyle="1" w:styleId="SansinterligneCar">
    <w:name w:val="Sans interligne Car"/>
    <w:basedOn w:val="Policepardfaut"/>
    <w:link w:val="Sansinterligne"/>
    <w:uiPriority w:val="1"/>
    <w:rsid w:val="00E719E7"/>
    <w:rPr>
      <w:rFonts w:eastAsiaTheme="minorEastAsia"/>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93030">
      <w:bodyDiv w:val="1"/>
      <w:marLeft w:val="0"/>
      <w:marRight w:val="0"/>
      <w:marTop w:val="0"/>
      <w:marBottom w:val="0"/>
      <w:divBdr>
        <w:top w:val="none" w:sz="0" w:space="0" w:color="auto"/>
        <w:left w:val="none" w:sz="0" w:space="0" w:color="auto"/>
        <w:bottom w:val="none" w:sz="0" w:space="0" w:color="auto"/>
        <w:right w:val="none" w:sz="0" w:space="0" w:color="auto"/>
      </w:divBdr>
      <w:divsChild>
        <w:div w:id="1364864300">
          <w:marLeft w:val="-600"/>
          <w:marRight w:val="0"/>
          <w:marTop w:val="0"/>
          <w:marBottom w:val="0"/>
          <w:divBdr>
            <w:top w:val="none" w:sz="0" w:space="0" w:color="auto"/>
            <w:left w:val="none" w:sz="0" w:space="0" w:color="auto"/>
            <w:bottom w:val="none" w:sz="0" w:space="0" w:color="auto"/>
            <w:right w:val="none" w:sz="0" w:space="0" w:color="auto"/>
          </w:divBdr>
        </w:div>
      </w:divsChild>
    </w:div>
    <w:div w:id="208080750">
      <w:bodyDiv w:val="1"/>
      <w:marLeft w:val="0"/>
      <w:marRight w:val="0"/>
      <w:marTop w:val="0"/>
      <w:marBottom w:val="0"/>
      <w:divBdr>
        <w:top w:val="none" w:sz="0" w:space="0" w:color="auto"/>
        <w:left w:val="none" w:sz="0" w:space="0" w:color="auto"/>
        <w:bottom w:val="none" w:sz="0" w:space="0" w:color="auto"/>
        <w:right w:val="none" w:sz="0" w:space="0" w:color="auto"/>
      </w:divBdr>
    </w:div>
    <w:div w:id="1210261899">
      <w:bodyDiv w:val="1"/>
      <w:marLeft w:val="0"/>
      <w:marRight w:val="0"/>
      <w:marTop w:val="0"/>
      <w:marBottom w:val="0"/>
      <w:divBdr>
        <w:top w:val="none" w:sz="0" w:space="0" w:color="auto"/>
        <w:left w:val="none" w:sz="0" w:space="0" w:color="auto"/>
        <w:bottom w:val="none" w:sz="0" w:space="0" w:color="auto"/>
        <w:right w:val="none" w:sz="0" w:space="0" w:color="auto"/>
      </w:divBdr>
      <w:divsChild>
        <w:div w:id="1867982782">
          <w:marLeft w:val="-600"/>
          <w:marRight w:val="0"/>
          <w:marTop w:val="0"/>
          <w:marBottom w:val="0"/>
          <w:divBdr>
            <w:top w:val="none" w:sz="0" w:space="0" w:color="auto"/>
            <w:left w:val="none" w:sz="0" w:space="0" w:color="auto"/>
            <w:bottom w:val="none" w:sz="0" w:space="0" w:color="auto"/>
            <w:right w:val="none" w:sz="0" w:space="0" w:color="auto"/>
          </w:divBdr>
        </w:div>
      </w:divsChild>
    </w:div>
    <w:div w:id="1361202126">
      <w:bodyDiv w:val="1"/>
      <w:marLeft w:val="0"/>
      <w:marRight w:val="0"/>
      <w:marTop w:val="0"/>
      <w:marBottom w:val="0"/>
      <w:divBdr>
        <w:top w:val="none" w:sz="0" w:space="0" w:color="auto"/>
        <w:left w:val="none" w:sz="0" w:space="0" w:color="auto"/>
        <w:bottom w:val="none" w:sz="0" w:space="0" w:color="auto"/>
        <w:right w:val="none" w:sz="0" w:space="0" w:color="auto"/>
      </w:divBdr>
      <w:divsChild>
        <w:div w:id="1013842512">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i.gouv.qc.ca/politique-de-confidentialite/"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gouv.qc.ca/entreprises/portail/quebec/infosite?lang=fr&amp;x=296172503"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quebec.gouv.qc.ca/fr/ShowDoc/cs/A-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5D4979BB9E4845B5E5D6D8874FD719" ma:contentTypeVersion="13" ma:contentTypeDescription="Crée un document." ma:contentTypeScope="" ma:versionID="3ace845260dcf75e489470b1be7e7ae4">
  <xsd:schema xmlns:xsd="http://www.w3.org/2001/XMLSchema" xmlns:xs="http://www.w3.org/2001/XMLSchema" xmlns:p="http://schemas.microsoft.com/office/2006/metadata/properties" xmlns:ns2="9c80d007-b42b-4997-b9c1-b323aa107d95" xmlns:ns3="1a0122ee-3af1-482e-94f2-90de0d968a74" targetNamespace="http://schemas.microsoft.com/office/2006/metadata/properties" ma:root="true" ma:fieldsID="6016484b5a36f256be36368c01661e63" ns2:_="" ns3:_="">
    <xsd:import namespace="9c80d007-b42b-4997-b9c1-b323aa107d95"/>
    <xsd:import namespace="1a0122ee-3af1-482e-94f2-90de0d968a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0d007-b42b-4997-b9c1-b323aa107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116356b-19a2-4e2d-b863-bc1730c8cf9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122ee-3af1-482e-94f2-90de0d968a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d223135-0c8a-4b53-9112-84a952c1ea78}" ma:internalName="TaxCatchAll" ma:showField="CatchAllData" ma:web="1a0122ee-3af1-482e-94f2-90de0d968a7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72443D-BC5D-4098-9A40-17D0E744EEAD}">
  <ds:schemaRefs>
    <ds:schemaRef ds:uri="http://schemas.openxmlformats.org/officeDocument/2006/bibliography"/>
  </ds:schemaRefs>
</ds:datastoreItem>
</file>

<file path=customXml/itemProps2.xml><?xml version="1.0" encoding="utf-8"?>
<ds:datastoreItem xmlns:ds="http://schemas.openxmlformats.org/officeDocument/2006/customXml" ds:itemID="{4A933E44-56BE-4638-9073-E70CF2009643}"/>
</file>

<file path=customXml/itemProps3.xml><?xml version="1.0" encoding="utf-8"?>
<ds:datastoreItem xmlns:ds="http://schemas.openxmlformats.org/officeDocument/2006/customXml" ds:itemID="{DA6F69F5-CBBD-431F-9DD5-598BF832C357}"/>
</file>

<file path=docProps/app.xml><?xml version="1.0" encoding="utf-8"?>
<Properties xmlns="http://schemas.openxmlformats.org/officeDocument/2006/extended-properties" xmlns:vt="http://schemas.openxmlformats.org/officeDocument/2006/docPropsVTypes">
  <Template>Normal</Template>
  <TotalTime>101</TotalTime>
  <Pages>5</Pages>
  <Words>980</Words>
  <Characters>5396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Yolande  Touré</dc:creator>
  <cp:keywords/>
  <dc:description/>
  <cp:lastModifiedBy>Yolande  Touré</cp:lastModifiedBy>
  <cp:revision>4</cp:revision>
  <dcterms:created xsi:type="dcterms:W3CDTF">2023-01-18T15:50:00Z</dcterms:created>
  <dcterms:modified xsi:type="dcterms:W3CDTF">2023-01-18T17:33:00Z</dcterms:modified>
</cp:coreProperties>
</file>