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56FF" w:rsidR="009C7069" w:rsidP="51ED50CA" w:rsidRDefault="00CC56FF" w14:paraId="30D7097B" w14:textId="25A9EA21">
      <w:pPr>
        <w:rPr>
          <w:rFonts w:ascii="Aptos" w:hAnsi="Aptos" w:eastAsia="Aptos" w:cs="Aptos" w:asciiTheme="minorAscii" w:hAnsiTheme="minorAscii" w:eastAsiaTheme="minorAscii" w:cstheme="minorAscii"/>
        </w:rPr>
      </w:pPr>
      <w:r w:rsidRPr="51ED50CA" w:rsidR="00CC56FF">
        <w:rPr>
          <w:rFonts w:ascii="Aptos" w:hAnsi="Aptos" w:eastAsia="Aptos" w:cs="Aptos" w:asciiTheme="minorAscii" w:hAnsiTheme="minorAscii" w:eastAsiaTheme="minorAscii" w:cstheme="minorAscii"/>
          <w:color w:val="000000" w:themeColor="text1" w:themeTint="FF" w:themeShade="FF"/>
          <w:sz w:val="21"/>
          <w:szCs w:val="21"/>
        </w:rPr>
        <w:t>[</w:t>
      </w:r>
      <w:r w:rsidRPr="51ED50CA" w:rsidR="00400AA0">
        <w:rPr>
          <w:rFonts w:ascii="Aptos" w:hAnsi="Aptos" w:eastAsia="Aptos" w:cs="Aptos" w:asciiTheme="minorAscii" w:hAnsiTheme="minorAscii" w:eastAsiaTheme="minorAscii" w:cstheme="minorAscii"/>
          <w:color w:val="000000" w:themeColor="text1" w:themeTint="FF" w:themeShade="FF"/>
          <w:sz w:val="21"/>
          <w:szCs w:val="21"/>
        </w:rPr>
        <w:t>i</w:t>
      </w:r>
      <w:r w:rsidRPr="51ED50CA" w:rsidR="00CC56FF">
        <w:rPr>
          <w:rFonts w:ascii="Aptos" w:hAnsi="Aptos" w:eastAsia="Aptos" w:cs="Aptos" w:asciiTheme="minorAscii" w:hAnsiTheme="minorAscii" w:eastAsiaTheme="minorAscii" w:cstheme="minorAscii"/>
          <w:color w:val="000000" w:themeColor="text1" w:themeTint="FF" w:themeShade="FF"/>
          <w:sz w:val="21"/>
          <w:szCs w:val="21"/>
        </w:rPr>
        <w:t>nsérez le LOGO de l’organisme]</w:t>
      </w:r>
    </w:p>
    <w:p w:rsidRPr="00CC56FF" w:rsidR="00871ECA" w:rsidP="00E53A6C" w:rsidRDefault="00871ECA" w14:paraId="2633B9B9" w14:textId="77777777">
      <w:pPr>
        <w:rPr>
          <w:rFonts w:ascii="Arial" w:hAnsi="Arial" w:cs="Arial"/>
        </w:rPr>
      </w:pPr>
    </w:p>
    <w:p w:rsidRPr="00CC56FF" w:rsidR="00871ECA" w:rsidP="00E53A6C" w:rsidRDefault="00871ECA" w14:paraId="2F7F8332" w14:textId="77777777">
      <w:pPr>
        <w:rPr>
          <w:rFonts w:ascii="Arial" w:hAnsi="Arial" w:cs="Arial"/>
        </w:rPr>
      </w:pPr>
    </w:p>
    <w:p w:rsidRPr="00CC56FF" w:rsidR="00871ECA" w:rsidP="00E53A6C" w:rsidRDefault="00871ECA" w14:paraId="2026B431" w14:textId="77777777">
      <w:pPr>
        <w:rPr>
          <w:rFonts w:ascii="Arial" w:hAnsi="Arial" w:cs="Arial"/>
        </w:rPr>
      </w:pPr>
    </w:p>
    <w:p w:rsidRPr="00CC56FF" w:rsidR="00871ECA" w:rsidP="00E53A6C" w:rsidRDefault="00871ECA" w14:paraId="0A794F40" w14:textId="77777777">
      <w:pPr>
        <w:rPr>
          <w:rFonts w:ascii="Arial" w:hAnsi="Arial" w:cs="Arial"/>
        </w:rPr>
      </w:pPr>
    </w:p>
    <w:p w:rsidRPr="00CC56FF" w:rsidR="00C76E43" w:rsidP="00E53A6C" w:rsidRDefault="00C76E43" w14:paraId="6C5EA863" w14:textId="77777777">
      <w:pPr>
        <w:rPr>
          <w:rFonts w:ascii="Arial" w:hAnsi="Arial" w:cs="Arial"/>
        </w:rPr>
      </w:pPr>
    </w:p>
    <w:p w:rsidRPr="00CC56FF" w:rsidR="00C76E43" w:rsidP="00E53A6C" w:rsidRDefault="00C76E43" w14:paraId="63514BC4" w14:textId="77777777">
      <w:pPr>
        <w:rPr>
          <w:rFonts w:ascii="Arial" w:hAnsi="Arial" w:cs="Arial"/>
        </w:rPr>
      </w:pPr>
    </w:p>
    <w:p w:rsidRPr="00CC56FF" w:rsidR="00871ECA" w:rsidP="00E53A6C" w:rsidRDefault="00871ECA" w14:paraId="7B0BF786" w14:textId="77777777">
      <w:pPr>
        <w:rPr>
          <w:rFonts w:ascii="Arial" w:hAnsi="Arial" w:cs="Arial"/>
        </w:rPr>
      </w:pPr>
    </w:p>
    <w:p w:rsidRPr="00CC56FF" w:rsidR="009C7069" w:rsidP="51ED50CA" w:rsidRDefault="00871ECA" w14:paraId="4A000716" w14:textId="7179358B">
      <w:pPr>
        <w:pStyle w:val="Title"/>
        <w:rPr>
          <w:rFonts w:ascii="Avenir Next LT Pro" w:hAnsi="Avenir Next LT Pro" w:eastAsia="Avenir Next LT Pro" w:cs="Avenir Next LT Pro"/>
          <w:b w:val="0"/>
          <w:bCs w:val="0"/>
        </w:rPr>
      </w:pPr>
      <w:r w:rsidRPr="51ED50CA" w:rsidR="63E236B0">
        <w:rPr>
          <w:rFonts w:ascii="Avenir Next LT Pro" w:hAnsi="Avenir Next LT Pro" w:eastAsia="Avenir Next LT Pro" w:cs="Avenir Next LT Pro"/>
          <w:b w:val="0"/>
          <w:bCs w:val="0"/>
        </w:rPr>
        <w:t>P</w:t>
      </w:r>
      <w:r w:rsidRPr="51ED50CA" w:rsidR="5E8D0DF2">
        <w:rPr>
          <w:rFonts w:ascii="Avenir Next LT Pro" w:hAnsi="Avenir Next LT Pro" w:eastAsia="Avenir Next LT Pro" w:cs="Avenir Next LT Pro"/>
          <w:b w:val="0"/>
          <w:bCs w:val="0"/>
        </w:rPr>
        <w:t>olitique de confidentialité</w:t>
      </w:r>
      <w:r w:rsidRPr="51ED50CA" w:rsidR="613F3E17">
        <w:rPr>
          <w:rFonts w:ascii="Avenir Next LT Pro" w:hAnsi="Avenir Next LT Pro" w:eastAsia="Avenir Next LT Pro" w:cs="Avenir Next LT Pro"/>
          <w:b w:val="0"/>
          <w:bCs w:val="0"/>
        </w:rPr>
        <w:t xml:space="preserve"> et de protection des données</w:t>
      </w:r>
    </w:p>
    <w:p w:rsidRPr="00CC56FF" w:rsidR="00D63E75" w:rsidP="51ED50CA" w:rsidRDefault="00A80F92" w14:paraId="70F812C8" w14:textId="474CE77F">
      <w:pPr>
        <w:rPr>
          <w:rFonts w:ascii="Aptos" w:hAnsi="Aptos" w:eastAsia="Aptos" w:cs="Aptos" w:asciiTheme="minorAscii" w:hAnsiTheme="minorAscii" w:eastAsiaTheme="minorAscii" w:cstheme="minorAscii"/>
        </w:rPr>
      </w:pPr>
      <w:r w:rsidRPr="51ED50CA" w:rsidR="00A80F92">
        <w:rPr>
          <w:rFonts w:ascii="Aptos" w:hAnsi="Aptos" w:eastAsia="Aptos" w:cs="Aptos" w:asciiTheme="minorAscii" w:hAnsiTheme="minorAscii" w:eastAsiaTheme="minorAscii" w:cstheme="minorAscii"/>
          <w:color w:val="595959" w:themeColor="text1" w:themeTint="A6"/>
          <w:spacing w:val="15"/>
          <w:sz w:val="24"/>
          <w:szCs w:val="24"/>
        </w:rPr>
        <w:t>[</w:t>
      </w:r>
      <w:r w:rsidRPr="51ED50CA" w:rsidR="00A80F92">
        <w:rPr>
          <w:rFonts w:ascii="Aptos" w:hAnsi="Aptos" w:eastAsia="Aptos" w:cs="Aptos" w:asciiTheme="minorAscii" w:hAnsiTheme="minorAscii" w:eastAsiaTheme="minorAscii" w:cstheme="minorAscii"/>
          <w:color w:val="595959" w:themeColor="text1" w:themeTint="A6"/>
          <w:spacing w:val="15"/>
          <w:sz w:val="24"/>
          <w:szCs w:val="24"/>
        </w:rPr>
        <w:t>organisme</w:t>
      </w:r>
      <w:r w:rsidRPr="51ED50CA" w:rsidR="00A80F92">
        <w:rPr>
          <w:rFonts w:ascii="Aptos" w:hAnsi="Aptos" w:eastAsia="Aptos" w:cs="Aptos" w:asciiTheme="minorAscii" w:hAnsiTheme="minorAscii" w:eastAsiaTheme="minorAscii" w:cstheme="minorAscii"/>
          <w:color w:val="595959" w:themeColor="text1" w:themeTint="A6"/>
          <w:spacing w:val="15"/>
          <w:sz w:val="24"/>
          <w:szCs w:val="24"/>
        </w:rPr>
        <w:t>]</w:t>
      </w:r>
    </w:p>
    <w:p w:rsidRPr="00CC56FF" w:rsidR="00D63E75" w:rsidP="00E53A6C" w:rsidRDefault="00D63E75" w14:paraId="1D264C3A" w14:textId="77777777">
      <w:pPr>
        <w:rPr>
          <w:rFonts w:ascii="Arial" w:hAnsi="Arial" w:cs="Arial"/>
        </w:rPr>
      </w:pPr>
    </w:p>
    <w:p w:rsidRPr="00CC56FF" w:rsidR="00D63E75" w:rsidP="00E53A6C" w:rsidRDefault="00D63E75" w14:paraId="7BCA4E14" w14:textId="77777777">
      <w:pPr>
        <w:rPr>
          <w:rFonts w:ascii="Arial" w:hAnsi="Arial" w:cs="Arial"/>
        </w:rPr>
      </w:pPr>
    </w:p>
    <w:p w:rsidRPr="00CC56FF" w:rsidR="00D63E75" w:rsidP="00E53A6C" w:rsidRDefault="00D63E75" w14:paraId="10CDDBFB" w14:textId="77777777">
      <w:pPr>
        <w:rPr>
          <w:rFonts w:ascii="Arial" w:hAnsi="Arial" w:cs="Arial"/>
        </w:rPr>
      </w:pPr>
    </w:p>
    <w:p w:rsidRPr="00CC56FF" w:rsidR="00D63E75" w:rsidP="00E53A6C" w:rsidRDefault="00D63E75" w14:paraId="05218DA2" w14:textId="77777777">
      <w:pPr>
        <w:rPr>
          <w:rFonts w:ascii="Arial" w:hAnsi="Arial" w:cs="Arial"/>
        </w:rPr>
      </w:pPr>
    </w:p>
    <w:p w:rsidRPr="00CC56FF" w:rsidR="00D63E75" w:rsidP="00E53A6C" w:rsidRDefault="00D63E75" w14:paraId="71D3292E" w14:textId="77777777">
      <w:pPr>
        <w:rPr>
          <w:rFonts w:ascii="Arial" w:hAnsi="Arial" w:cs="Arial"/>
        </w:rPr>
      </w:pPr>
    </w:p>
    <w:p w:rsidRPr="00CC56FF" w:rsidR="00D63E75" w:rsidP="00E53A6C" w:rsidRDefault="00D63E75" w14:paraId="3DEAC36E" w14:textId="77777777">
      <w:pPr>
        <w:rPr>
          <w:rFonts w:ascii="Arial" w:hAnsi="Arial" w:cs="Arial"/>
        </w:rPr>
      </w:pPr>
    </w:p>
    <w:p w:rsidRPr="00CC56FF" w:rsidR="00D63E75" w:rsidP="00E53A6C" w:rsidRDefault="00D63E75" w14:paraId="3CA45BAB" w14:textId="77777777">
      <w:pPr>
        <w:rPr>
          <w:rFonts w:ascii="Arial" w:hAnsi="Arial" w:cs="Arial"/>
        </w:rPr>
      </w:pPr>
    </w:p>
    <w:p w:rsidRPr="00CC56FF" w:rsidR="00D63E75" w:rsidP="00E53A6C" w:rsidRDefault="00D63E75" w14:paraId="34DB16E7" w14:textId="77777777">
      <w:pPr>
        <w:rPr>
          <w:rFonts w:ascii="Arial" w:hAnsi="Arial" w:cs="Arial"/>
        </w:rPr>
      </w:pPr>
    </w:p>
    <w:p w:rsidRPr="00CC56FF" w:rsidR="00D63E75" w:rsidP="00E53A6C" w:rsidRDefault="00D63E75" w14:paraId="2CF04C35" w14:textId="77777777">
      <w:pPr>
        <w:rPr>
          <w:rFonts w:ascii="Arial" w:hAnsi="Arial" w:cs="Arial"/>
        </w:rPr>
      </w:pPr>
    </w:p>
    <w:p w:rsidRPr="00CC56FF" w:rsidR="00D63E75" w:rsidP="00E53A6C" w:rsidRDefault="00D63E75" w14:paraId="69407B27" w14:textId="77777777">
      <w:pPr>
        <w:rPr>
          <w:rFonts w:ascii="Arial" w:hAnsi="Arial" w:cs="Arial"/>
        </w:rPr>
      </w:pPr>
    </w:p>
    <w:p w:rsidRPr="00CC56FF" w:rsidR="00D63E75" w:rsidP="00E53A6C" w:rsidRDefault="00D63E75" w14:paraId="3CBE83DD" w14:textId="77777777">
      <w:pPr>
        <w:rPr>
          <w:rFonts w:ascii="Arial" w:hAnsi="Arial" w:cs="Arial"/>
        </w:rPr>
      </w:pPr>
    </w:p>
    <w:p w:rsidRPr="00CC56FF" w:rsidR="00D63E75" w:rsidP="51ED50CA" w:rsidRDefault="00D63E75" w14:paraId="5FA4B58B" w14:textId="2659AB44">
      <w:pPr>
        <w:rPr>
          <w:rFonts w:ascii="Aptos" w:hAnsi="Aptos" w:eastAsia="Aptos" w:cs="Aptos" w:asciiTheme="minorAscii" w:hAnsiTheme="minorAscii" w:eastAsiaTheme="minorAscii" w:cstheme="minorAscii"/>
          <w:b w:val="1"/>
          <w:bCs w:val="1"/>
        </w:rPr>
      </w:pPr>
      <w:r w:rsidRPr="51ED50CA" w:rsidR="00D63E75">
        <w:rPr>
          <w:rFonts w:ascii="Aptos" w:hAnsi="Aptos" w:eastAsia="Aptos" w:cs="Aptos" w:asciiTheme="minorAscii" w:hAnsiTheme="minorAscii" w:eastAsiaTheme="minorAscii" w:cstheme="minorAscii"/>
          <w:b w:val="1"/>
          <w:bCs w:val="1"/>
        </w:rPr>
        <w:t>ADOPTÉ PAR LE CONSEIL D’ADMINISTRATION</w:t>
      </w:r>
    </w:p>
    <w:p w:rsidRPr="00CC56FF" w:rsidR="00D63E75" w:rsidP="51ED50CA" w:rsidRDefault="00D63E75" w14:paraId="3EFC5533" w14:textId="258DD16B">
      <w:pPr>
        <w:rPr>
          <w:rFonts w:ascii="Aptos" w:hAnsi="Aptos" w:eastAsia="Aptos" w:cs="Aptos" w:asciiTheme="minorAscii" w:hAnsiTheme="minorAscii" w:eastAsiaTheme="minorAscii" w:cstheme="minorAscii"/>
        </w:rPr>
      </w:pPr>
      <w:r w:rsidRPr="51ED50CA" w:rsidR="00D63E75">
        <w:rPr>
          <w:rFonts w:ascii="Aptos" w:hAnsi="Aptos" w:eastAsia="Aptos" w:cs="Aptos" w:asciiTheme="minorAscii" w:hAnsiTheme="minorAscii" w:eastAsiaTheme="minorAscii" w:cstheme="minorAscii"/>
        </w:rPr>
        <w:t>Le</w:t>
      </w:r>
    </w:p>
    <w:p w:rsidRPr="00CC56FF" w:rsidR="00D63E75" w:rsidP="00E53A6C" w:rsidRDefault="00D63E75" w14:paraId="67DED815" w14:textId="1E744262">
      <w:pPr>
        <w:rPr>
          <w:rFonts w:ascii="Arial" w:hAnsi="Arial" w:cs="Arial"/>
        </w:rPr>
      </w:pPr>
      <w:r w:rsidRPr="51ED50CA">
        <w:rPr>
          <w:rFonts w:ascii="Aptos" w:hAnsi="Aptos" w:eastAsia="Aptos" w:cs="Aptos" w:asciiTheme="minorAscii" w:hAnsiTheme="minorAscii" w:eastAsiaTheme="minorAscii" w:cstheme="minorAscii"/>
        </w:rPr>
        <w:br w:type="page"/>
      </w:r>
    </w:p>
    <w:sdt>
      <w:sdtPr>
        <w:id w:val="954628821"/>
        <w:docPartObj>
          <w:docPartGallery w:val="Table of Contents"/>
          <w:docPartUnique/>
        </w:docPartObj>
        <w:rPr>
          <w:rFonts w:ascii="Arial" w:hAnsi="Arial" w:eastAsia="游ゴシック" w:cs="Arial" w:eastAsiaTheme="minorEastAsia"/>
          <w:color w:val="auto"/>
          <w:kern w:val="2"/>
          <w:sz w:val="22"/>
          <w:szCs w:val="22"/>
          <w:lang w:eastAsia="en-US"/>
          <w14:ligatures w14:val="standardContextual"/>
        </w:rPr>
      </w:sdtPr>
      <w:sdtContent>
        <w:p w:rsidRPr="00CC56FF" w:rsidR="00151CD7" w:rsidP="51ED50CA" w:rsidRDefault="00151CD7" w14:paraId="3F03A2D5" w14:textId="189CD5E2">
          <w:pPr>
            <w:pStyle w:val="TOCHeading"/>
            <w:rPr>
              <w:rFonts w:ascii="Avenir Next LT Pro" w:hAnsi="Avenir Next LT Pro" w:eastAsia="Avenir Next LT Pro" w:cs="Avenir Next LT Pro"/>
            </w:rPr>
          </w:pPr>
          <w:r w:rsidRPr="51ED50CA" w:rsidR="00151CD7">
            <w:rPr>
              <w:rFonts w:ascii="Avenir Next LT Pro" w:hAnsi="Avenir Next LT Pro" w:eastAsia="Avenir Next LT Pro" w:cs="Avenir Next LT Pro"/>
              <w:lang w:val="fr-FR"/>
            </w:rPr>
            <w:t>Table des matières</w:t>
          </w:r>
        </w:p>
        <w:p w:rsidR="00ED58BB" w:rsidP="51ED50CA" w:rsidRDefault="007F5B2B" w14:paraId="589810E2" w14:textId="3750312D">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r w:rsidRPr="51ED50CA">
            <w:rPr>
              <w:rFonts w:ascii="Aptos" w:hAnsi="Aptos" w:eastAsia="Aptos" w:cs="Aptos" w:asciiTheme="minorAscii" w:hAnsiTheme="minorAscii" w:eastAsiaTheme="minorAscii" w:cstheme="minorAscii"/>
            </w:rPr>
            <w:fldChar w:fldCharType="begin"/>
          </w:r>
          <w:r w:rsidRPr="51ED50CA" w:rsidR="00151CD7">
            <w:rPr>
              <w:rFonts w:ascii="Aptos" w:hAnsi="Aptos" w:eastAsia="Aptos" w:cs="Aptos" w:asciiTheme="minorAscii" w:hAnsiTheme="minorAscii" w:eastAsiaTheme="minorAscii" w:cstheme="minorAscii"/>
            </w:rPr>
            <w:instrText>TOC \o "1-3" \h \z \u</w:instrText>
          </w:r>
          <w:r w:rsidRPr="51ED50CA">
            <w:rPr>
              <w:rFonts w:ascii="Aptos" w:hAnsi="Aptos" w:eastAsia="Aptos" w:cs="Aptos" w:asciiTheme="minorAscii" w:hAnsiTheme="minorAscii" w:eastAsiaTheme="minorAscii" w:cstheme="minorAscii"/>
            </w:rPr>
            <w:fldChar w:fldCharType="separate"/>
          </w:r>
          <w:hyperlink w:history="1" w:anchor="_Toc158822629">
            <w:r w:rsidRPr="0072051A" w:rsidR="00ED58BB">
              <w:rPr>
                <w:rStyle w:val="Hyperlink"/>
                <w:rFonts w:ascii="Arial" w:hAnsi="Arial" w:cs="Arial"/>
                <w:noProof/>
              </w:rPr>
              <w:t>1.</w:t>
            </w:r>
            <w:r w:rsidR="00ED58BB">
              <w:rPr>
                <w:rFonts w:eastAsiaTheme="minorEastAsia"/>
                <w:noProof/>
                <w:sz w:val="24"/>
                <w:szCs w:val="24"/>
                <w:lang w:eastAsia="fr-CA"/>
              </w:rPr>
              <w:tab/>
            </w:r>
            <w:r w:rsidRPr="0072051A" w:rsidR="00ED58BB">
              <w:rPr>
                <w:rStyle w:val="Hyperlink"/>
                <w:rFonts w:ascii="Arial" w:hAnsi="Arial" w:cs="Arial"/>
                <w:noProof/>
              </w:rPr>
              <w:t>Objectifs de la politique de confidentialité</w:t>
            </w:r>
            <w:r w:rsidR="00ED58BB">
              <w:rPr>
                <w:noProof/>
                <w:webHidden/>
              </w:rPr>
              <w:tab/>
            </w:r>
            <w:r w:rsidR="00ED58BB">
              <w:rPr>
                <w:noProof/>
                <w:webHidden/>
              </w:rPr>
              <w:fldChar w:fldCharType="begin"/>
            </w:r>
            <w:r w:rsidR="00ED58BB">
              <w:rPr>
                <w:noProof/>
                <w:webHidden/>
              </w:rPr>
              <w:instrText xml:space="preserve"> PAGEREF _Toc158822629 \h </w:instrText>
            </w:r>
            <w:r w:rsidR="00ED58BB">
              <w:rPr>
                <w:noProof/>
                <w:webHidden/>
              </w:rPr>
            </w:r>
            <w:r w:rsidR="00ED58BB">
              <w:rPr>
                <w:noProof/>
                <w:webHidden/>
              </w:rPr>
              <w:fldChar w:fldCharType="separate"/>
            </w:r>
            <w:r w:rsidR="00ED58BB">
              <w:rPr>
                <w:noProof/>
                <w:webHidden/>
              </w:rPr>
              <w:t>2</w:t>
            </w:r>
            <w:r w:rsidR="00ED58BB">
              <w:rPr>
                <w:noProof/>
                <w:webHidden/>
              </w:rPr>
              <w:fldChar w:fldCharType="end"/>
            </w:r>
          </w:hyperlink>
        </w:p>
        <w:p w:rsidR="00ED58BB" w:rsidP="51ED50CA" w:rsidRDefault="00283F71" w14:paraId="5CCC974D" w14:textId="0A127FE7">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0">
            <w:r w:rsidRPr="0072051A" w:rsidR="00ED58BB">
              <w:rPr>
                <w:rStyle w:val="Hyperlink"/>
                <w:rFonts w:ascii="Arial" w:hAnsi="Arial" w:cs="Arial"/>
                <w:noProof/>
              </w:rPr>
              <w:t>2.</w:t>
            </w:r>
            <w:r w:rsidR="00ED58BB">
              <w:rPr>
                <w:rFonts w:eastAsiaTheme="minorEastAsia"/>
                <w:noProof/>
                <w:sz w:val="24"/>
                <w:szCs w:val="24"/>
                <w:lang w:eastAsia="fr-CA"/>
              </w:rPr>
              <w:tab/>
            </w:r>
            <w:r w:rsidRPr="0072051A" w:rsidR="00ED58BB">
              <w:rPr>
                <w:rStyle w:val="Hyperlink"/>
                <w:rFonts w:ascii="Arial" w:hAnsi="Arial" w:cs="Arial"/>
                <w:noProof/>
              </w:rPr>
              <w:t>Entrée en vigueur</w:t>
            </w:r>
            <w:r w:rsidR="00ED58BB">
              <w:rPr>
                <w:noProof/>
                <w:webHidden/>
              </w:rPr>
              <w:tab/>
            </w:r>
            <w:r w:rsidR="00ED58BB">
              <w:rPr>
                <w:noProof/>
                <w:webHidden/>
              </w:rPr>
              <w:fldChar w:fldCharType="begin"/>
            </w:r>
            <w:r w:rsidR="00ED58BB">
              <w:rPr>
                <w:noProof/>
                <w:webHidden/>
              </w:rPr>
              <w:instrText xml:space="preserve"> PAGEREF _Toc158822630 \h </w:instrText>
            </w:r>
            <w:r w:rsidR="00ED58BB">
              <w:rPr>
                <w:noProof/>
                <w:webHidden/>
              </w:rPr>
            </w:r>
            <w:r w:rsidR="00ED58BB">
              <w:rPr>
                <w:noProof/>
                <w:webHidden/>
              </w:rPr>
              <w:fldChar w:fldCharType="separate"/>
            </w:r>
            <w:r w:rsidR="00ED58BB">
              <w:rPr>
                <w:noProof/>
                <w:webHidden/>
              </w:rPr>
              <w:t>2</w:t>
            </w:r>
            <w:r w:rsidR="00ED58BB">
              <w:rPr>
                <w:noProof/>
                <w:webHidden/>
              </w:rPr>
              <w:fldChar w:fldCharType="end"/>
            </w:r>
          </w:hyperlink>
        </w:p>
        <w:p w:rsidR="00ED58BB" w:rsidP="51ED50CA" w:rsidRDefault="00283F71" w14:paraId="2FD53FB6" w14:textId="5C3B45D8">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1">
            <w:r w:rsidRPr="0072051A" w:rsidR="00ED58BB">
              <w:rPr>
                <w:rStyle w:val="Hyperlink"/>
                <w:rFonts w:ascii="Arial" w:hAnsi="Arial" w:cs="Arial"/>
                <w:noProof/>
              </w:rPr>
              <w:t>3.</w:t>
            </w:r>
            <w:r w:rsidR="00ED58BB">
              <w:rPr>
                <w:rFonts w:eastAsiaTheme="minorEastAsia"/>
                <w:noProof/>
                <w:sz w:val="24"/>
                <w:szCs w:val="24"/>
                <w:lang w:eastAsia="fr-CA"/>
              </w:rPr>
              <w:tab/>
            </w:r>
            <w:r w:rsidRPr="0072051A" w:rsidR="00ED58BB">
              <w:rPr>
                <w:rStyle w:val="Hyperlink"/>
                <w:rFonts w:ascii="Arial" w:hAnsi="Arial" w:cs="Arial"/>
                <w:noProof/>
              </w:rPr>
              <w:t>Recueil du consentement</w:t>
            </w:r>
            <w:r w:rsidR="00ED58BB">
              <w:rPr>
                <w:noProof/>
                <w:webHidden/>
              </w:rPr>
              <w:tab/>
            </w:r>
            <w:r w:rsidR="00ED58BB">
              <w:rPr>
                <w:noProof/>
                <w:webHidden/>
              </w:rPr>
              <w:fldChar w:fldCharType="begin"/>
            </w:r>
            <w:r w:rsidR="00ED58BB">
              <w:rPr>
                <w:noProof/>
                <w:webHidden/>
              </w:rPr>
              <w:instrText xml:space="preserve"> PAGEREF _Toc158822631 \h </w:instrText>
            </w:r>
            <w:r w:rsidR="00ED58BB">
              <w:rPr>
                <w:noProof/>
                <w:webHidden/>
              </w:rPr>
            </w:r>
            <w:r w:rsidR="00ED58BB">
              <w:rPr>
                <w:noProof/>
                <w:webHidden/>
              </w:rPr>
              <w:fldChar w:fldCharType="separate"/>
            </w:r>
            <w:r w:rsidR="00ED58BB">
              <w:rPr>
                <w:noProof/>
                <w:webHidden/>
              </w:rPr>
              <w:t>2</w:t>
            </w:r>
            <w:r w:rsidR="00ED58BB">
              <w:rPr>
                <w:noProof/>
                <w:webHidden/>
              </w:rPr>
              <w:fldChar w:fldCharType="end"/>
            </w:r>
          </w:hyperlink>
        </w:p>
        <w:p w:rsidR="00ED58BB" w:rsidP="51ED50CA" w:rsidRDefault="00283F71" w14:paraId="22FA01AF" w14:textId="3BA7EDA6">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2">
            <w:r w:rsidRPr="0072051A" w:rsidR="00ED58BB">
              <w:rPr>
                <w:rStyle w:val="Hyperlink"/>
                <w:rFonts w:ascii="Arial" w:hAnsi="Arial" w:cs="Arial"/>
                <w:noProof/>
              </w:rPr>
              <w:t>4.</w:t>
            </w:r>
            <w:r w:rsidR="00ED58BB">
              <w:rPr>
                <w:rFonts w:eastAsiaTheme="minorEastAsia"/>
                <w:noProof/>
                <w:sz w:val="24"/>
                <w:szCs w:val="24"/>
                <w:lang w:eastAsia="fr-CA"/>
              </w:rPr>
              <w:tab/>
            </w:r>
            <w:r w:rsidRPr="0072051A" w:rsidR="00ED58BB">
              <w:rPr>
                <w:rStyle w:val="Hyperlink"/>
                <w:rFonts w:ascii="Arial" w:hAnsi="Arial" w:cs="Arial"/>
                <w:noProof/>
              </w:rPr>
              <w:t>Renseignements personnels collectés</w:t>
            </w:r>
            <w:r w:rsidR="00ED58BB">
              <w:rPr>
                <w:noProof/>
                <w:webHidden/>
              </w:rPr>
              <w:tab/>
            </w:r>
            <w:r w:rsidR="00ED58BB">
              <w:rPr>
                <w:noProof/>
                <w:webHidden/>
              </w:rPr>
              <w:fldChar w:fldCharType="begin"/>
            </w:r>
            <w:r w:rsidR="00ED58BB">
              <w:rPr>
                <w:noProof/>
                <w:webHidden/>
              </w:rPr>
              <w:instrText xml:space="preserve"> PAGEREF _Toc158822632 \h </w:instrText>
            </w:r>
            <w:r w:rsidR="00ED58BB">
              <w:rPr>
                <w:noProof/>
                <w:webHidden/>
              </w:rPr>
            </w:r>
            <w:r w:rsidR="00ED58BB">
              <w:rPr>
                <w:noProof/>
                <w:webHidden/>
              </w:rPr>
              <w:fldChar w:fldCharType="separate"/>
            </w:r>
            <w:r w:rsidR="00ED58BB">
              <w:rPr>
                <w:noProof/>
                <w:webHidden/>
              </w:rPr>
              <w:t>2</w:t>
            </w:r>
            <w:r w:rsidR="00ED58BB">
              <w:rPr>
                <w:noProof/>
                <w:webHidden/>
              </w:rPr>
              <w:fldChar w:fldCharType="end"/>
            </w:r>
          </w:hyperlink>
        </w:p>
        <w:p w:rsidR="00ED58BB" w:rsidP="51ED50CA" w:rsidRDefault="00283F71" w14:paraId="6C1F64DF" w14:textId="1A86AA8E">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3">
            <w:r w:rsidRPr="0072051A" w:rsidR="00ED58BB">
              <w:rPr>
                <w:rStyle w:val="Hyperlink"/>
                <w:rFonts w:ascii="Arial" w:hAnsi="Arial" w:cs="Arial"/>
                <w:noProof/>
              </w:rPr>
              <w:t>5.</w:t>
            </w:r>
            <w:r w:rsidR="00ED58BB">
              <w:rPr>
                <w:rFonts w:eastAsiaTheme="minorEastAsia"/>
                <w:noProof/>
                <w:sz w:val="24"/>
                <w:szCs w:val="24"/>
                <w:lang w:eastAsia="fr-CA"/>
              </w:rPr>
              <w:tab/>
            </w:r>
            <w:r w:rsidRPr="0072051A" w:rsidR="00ED58BB">
              <w:rPr>
                <w:rStyle w:val="Hyperlink"/>
                <w:rFonts w:ascii="Arial" w:hAnsi="Arial" w:cs="Arial"/>
                <w:noProof/>
              </w:rPr>
              <w:t>Objectifs et finalités de la collecte de données</w:t>
            </w:r>
            <w:r w:rsidR="00ED58BB">
              <w:rPr>
                <w:noProof/>
                <w:webHidden/>
              </w:rPr>
              <w:tab/>
            </w:r>
            <w:r w:rsidR="00ED58BB">
              <w:rPr>
                <w:noProof/>
                <w:webHidden/>
              </w:rPr>
              <w:fldChar w:fldCharType="begin"/>
            </w:r>
            <w:r w:rsidR="00ED58BB">
              <w:rPr>
                <w:noProof/>
                <w:webHidden/>
              </w:rPr>
              <w:instrText xml:space="preserve"> PAGEREF _Toc158822633 \h </w:instrText>
            </w:r>
            <w:r w:rsidR="00ED58BB">
              <w:rPr>
                <w:noProof/>
                <w:webHidden/>
              </w:rPr>
            </w:r>
            <w:r w:rsidR="00ED58BB">
              <w:rPr>
                <w:noProof/>
                <w:webHidden/>
              </w:rPr>
              <w:fldChar w:fldCharType="separate"/>
            </w:r>
            <w:r w:rsidR="00ED58BB">
              <w:rPr>
                <w:noProof/>
                <w:webHidden/>
              </w:rPr>
              <w:t>3</w:t>
            </w:r>
            <w:r w:rsidR="00ED58BB">
              <w:rPr>
                <w:noProof/>
                <w:webHidden/>
              </w:rPr>
              <w:fldChar w:fldCharType="end"/>
            </w:r>
          </w:hyperlink>
        </w:p>
        <w:p w:rsidR="00ED58BB" w:rsidP="51ED50CA" w:rsidRDefault="00283F71" w14:paraId="0B6DB819" w14:textId="6CA3C887">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4">
            <w:r w:rsidRPr="0072051A" w:rsidR="00ED58BB">
              <w:rPr>
                <w:rStyle w:val="Hyperlink"/>
                <w:rFonts w:ascii="Arial" w:hAnsi="Arial" w:cs="Arial"/>
                <w:noProof/>
              </w:rPr>
              <w:t>6.</w:t>
            </w:r>
            <w:r w:rsidR="00ED58BB">
              <w:rPr>
                <w:rFonts w:eastAsiaTheme="minorEastAsia"/>
                <w:noProof/>
                <w:sz w:val="24"/>
                <w:szCs w:val="24"/>
                <w:lang w:eastAsia="fr-CA"/>
              </w:rPr>
              <w:tab/>
            </w:r>
            <w:r w:rsidRPr="0072051A" w:rsidR="00ED58BB">
              <w:rPr>
                <w:rStyle w:val="Hyperlink"/>
                <w:rFonts w:ascii="Arial" w:hAnsi="Arial" w:cs="Arial"/>
                <w:noProof/>
              </w:rPr>
              <w:t>Site web, courriels, formulaires et réseaux sociaux</w:t>
            </w:r>
            <w:r w:rsidR="00ED58BB">
              <w:rPr>
                <w:noProof/>
                <w:webHidden/>
              </w:rPr>
              <w:tab/>
            </w:r>
            <w:r w:rsidR="00ED58BB">
              <w:rPr>
                <w:noProof/>
                <w:webHidden/>
              </w:rPr>
              <w:fldChar w:fldCharType="begin"/>
            </w:r>
            <w:r w:rsidR="00ED58BB">
              <w:rPr>
                <w:noProof/>
                <w:webHidden/>
              </w:rPr>
              <w:instrText xml:space="preserve"> PAGEREF _Toc158822634 \h </w:instrText>
            </w:r>
            <w:r w:rsidR="00ED58BB">
              <w:rPr>
                <w:noProof/>
                <w:webHidden/>
              </w:rPr>
            </w:r>
            <w:r w:rsidR="00ED58BB">
              <w:rPr>
                <w:noProof/>
                <w:webHidden/>
              </w:rPr>
              <w:fldChar w:fldCharType="separate"/>
            </w:r>
            <w:r w:rsidR="00ED58BB">
              <w:rPr>
                <w:noProof/>
                <w:webHidden/>
              </w:rPr>
              <w:t>4</w:t>
            </w:r>
            <w:r w:rsidR="00ED58BB">
              <w:rPr>
                <w:noProof/>
                <w:webHidden/>
              </w:rPr>
              <w:fldChar w:fldCharType="end"/>
            </w:r>
          </w:hyperlink>
        </w:p>
        <w:p w:rsidR="00ED58BB" w:rsidP="51ED50CA" w:rsidRDefault="00283F71" w14:paraId="0B3C5EF1" w14:textId="3228018A">
          <w:pPr>
            <w:pStyle w:val="TOC3"/>
            <w:tabs>
              <w:tab w:val="left" w:pos="120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5">
            <w:r w:rsidRPr="0072051A" w:rsidR="00ED58BB">
              <w:rPr>
                <w:rStyle w:val="Hyperlink"/>
                <w:rFonts w:ascii="Arial" w:hAnsi="Arial" w:cs="Arial"/>
                <w:noProof/>
              </w:rPr>
              <w:t>6.1.</w:t>
            </w:r>
            <w:r w:rsidR="00ED58BB">
              <w:rPr>
                <w:rFonts w:eastAsiaTheme="minorEastAsia"/>
                <w:noProof/>
                <w:sz w:val="24"/>
                <w:szCs w:val="24"/>
                <w:lang w:eastAsia="fr-CA"/>
              </w:rPr>
              <w:tab/>
            </w:r>
            <w:r w:rsidRPr="0072051A" w:rsidR="00ED58BB">
              <w:rPr>
                <w:rStyle w:val="Hyperlink"/>
                <w:rFonts w:ascii="Arial" w:hAnsi="Arial" w:cs="Arial"/>
                <w:noProof/>
              </w:rPr>
              <w:t>Témoins et technologies similaires</w:t>
            </w:r>
            <w:r w:rsidR="00ED58BB">
              <w:rPr>
                <w:noProof/>
                <w:webHidden/>
              </w:rPr>
              <w:tab/>
            </w:r>
            <w:r w:rsidR="00ED58BB">
              <w:rPr>
                <w:noProof/>
                <w:webHidden/>
              </w:rPr>
              <w:fldChar w:fldCharType="begin"/>
            </w:r>
            <w:r w:rsidR="00ED58BB">
              <w:rPr>
                <w:noProof/>
                <w:webHidden/>
              </w:rPr>
              <w:instrText xml:space="preserve"> PAGEREF _Toc158822635 \h </w:instrText>
            </w:r>
            <w:r w:rsidR="00ED58BB">
              <w:rPr>
                <w:noProof/>
                <w:webHidden/>
              </w:rPr>
            </w:r>
            <w:r w:rsidR="00ED58BB">
              <w:rPr>
                <w:noProof/>
                <w:webHidden/>
              </w:rPr>
              <w:fldChar w:fldCharType="separate"/>
            </w:r>
            <w:r w:rsidR="00ED58BB">
              <w:rPr>
                <w:noProof/>
                <w:webHidden/>
              </w:rPr>
              <w:t>4</w:t>
            </w:r>
            <w:r w:rsidR="00ED58BB">
              <w:rPr>
                <w:noProof/>
                <w:webHidden/>
              </w:rPr>
              <w:fldChar w:fldCharType="end"/>
            </w:r>
          </w:hyperlink>
        </w:p>
        <w:p w:rsidR="00ED58BB" w:rsidP="51ED50CA" w:rsidRDefault="00283F71" w14:paraId="2612FE72" w14:textId="5C94A710">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6">
            <w:r w:rsidRPr="0072051A" w:rsidR="00ED58BB">
              <w:rPr>
                <w:rStyle w:val="Hyperlink"/>
                <w:rFonts w:ascii="Arial" w:hAnsi="Arial" w:cs="Arial"/>
                <w:noProof/>
              </w:rPr>
              <w:t>7.</w:t>
            </w:r>
            <w:r w:rsidR="00ED58BB">
              <w:rPr>
                <w:rFonts w:eastAsiaTheme="minorEastAsia"/>
                <w:noProof/>
                <w:sz w:val="24"/>
                <w:szCs w:val="24"/>
                <w:lang w:eastAsia="fr-CA"/>
              </w:rPr>
              <w:tab/>
            </w:r>
            <w:r w:rsidRPr="0072051A" w:rsidR="00ED58BB">
              <w:rPr>
                <w:rStyle w:val="Hyperlink"/>
                <w:rFonts w:ascii="Arial" w:hAnsi="Arial" w:cs="Arial"/>
                <w:noProof/>
              </w:rPr>
              <w:t>Conservation des renseignements personnels</w:t>
            </w:r>
            <w:r w:rsidR="00ED58BB">
              <w:rPr>
                <w:noProof/>
                <w:webHidden/>
              </w:rPr>
              <w:tab/>
            </w:r>
            <w:r w:rsidR="00ED58BB">
              <w:rPr>
                <w:noProof/>
                <w:webHidden/>
              </w:rPr>
              <w:fldChar w:fldCharType="begin"/>
            </w:r>
            <w:r w:rsidR="00ED58BB">
              <w:rPr>
                <w:noProof/>
                <w:webHidden/>
              </w:rPr>
              <w:instrText xml:space="preserve"> PAGEREF _Toc158822636 \h </w:instrText>
            </w:r>
            <w:r w:rsidR="00ED58BB">
              <w:rPr>
                <w:noProof/>
                <w:webHidden/>
              </w:rPr>
            </w:r>
            <w:r w:rsidR="00ED58BB">
              <w:rPr>
                <w:noProof/>
                <w:webHidden/>
              </w:rPr>
              <w:fldChar w:fldCharType="separate"/>
            </w:r>
            <w:r w:rsidR="00ED58BB">
              <w:rPr>
                <w:noProof/>
                <w:webHidden/>
              </w:rPr>
              <w:t>4</w:t>
            </w:r>
            <w:r w:rsidR="00ED58BB">
              <w:rPr>
                <w:noProof/>
                <w:webHidden/>
              </w:rPr>
              <w:fldChar w:fldCharType="end"/>
            </w:r>
          </w:hyperlink>
        </w:p>
        <w:p w:rsidR="00ED58BB" w:rsidP="51ED50CA" w:rsidRDefault="00283F71" w14:paraId="41B82C69" w14:textId="76723463">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7">
            <w:r w:rsidRPr="0072051A" w:rsidR="00ED58BB">
              <w:rPr>
                <w:rStyle w:val="Hyperlink"/>
                <w:rFonts w:ascii="Arial" w:hAnsi="Arial" w:cs="Arial"/>
                <w:noProof/>
              </w:rPr>
              <w:t>8.</w:t>
            </w:r>
            <w:r w:rsidR="00ED58BB">
              <w:rPr>
                <w:rFonts w:eastAsiaTheme="minorEastAsia"/>
                <w:noProof/>
                <w:sz w:val="24"/>
                <w:szCs w:val="24"/>
                <w:lang w:eastAsia="fr-CA"/>
              </w:rPr>
              <w:tab/>
            </w:r>
            <w:r w:rsidRPr="0072051A" w:rsidR="00ED58BB">
              <w:rPr>
                <w:rStyle w:val="Hyperlink"/>
                <w:rFonts w:ascii="Arial" w:hAnsi="Arial" w:cs="Arial"/>
                <w:noProof/>
              </w:rPr>
              <w:t>Accès et contrôle des renseignements personnels d’une personne</w:t>
            </w:r>
            <w:r w:rsidR="00ED58BB">
              <w:rPr>
                <w:noProof/>
                <w:webHidden/>
              </w:rPr>
              <w:tab/>
            </w:r>
            <w:r w:rsidR="00ED58BB">
              <w:rPr>
                <w:noProof/>
                <w:webHidden/>
              </w:rPr>
              <w:fldChar w:fldCharType="begin"/>
            </w:r>
            <w:r w:rsidR="00ED58BB">
              <w:rPr>
                <w:noProof/>
                <w:webHidden/>
              </w:rPr>
              <w:instrText xml:space="preserve"> PAGEREF _Toc158822637 \h </w:instrText>
            </w:r>
            <w:r w:rsidR="00ED58BB">
              <w:rPr>
                <w:noProof/>
                <w:webHidden/>
              </w:rPr>
            </w:r>
            <w:r w:rsidR="00ED58BB">
              <w:rPr>
                <w:noProof/>
                <w:webHidden/>
              </w:rPr>
              <w:fldChar w:fldCharType="separate"/>
            </w:r>
            <w:r w:rsidR="00ED58BB">
              <w:rPr>
                <w:noProof/>
                <w:webHidden/>
              </w:rPr>
              <w:t>5</w:t>
            </w:r>
            <w:r w:rsidR="00ED58BB">
              <w:rPr>
                <w:noProof/>
                <w:webHidden/>
              </w:rPr>
              <w:fldChar w:fldCharType="end"/>
            </w:r>
          </w:hyperlink>
        </w:p>
        <w:p w:rsidR="00ED58BB" w:rsidP="51ED50CA" w:rsidRDefault="00283F71" w14:paraId="518C9F8B" w14:textId="4BB10F68">
          <w:pPr>
            <w:pStyle w:val="TOC2"/>
            <w:tabs>
              <w:tab w:val="left" w:pos="72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8">
            <w:r w:rsidRPr="0072051A" w:rsidR="00ED58BB">
              <w:rPr>
                <w:rStyle w:val="Hyperlink"/>
                <w:rFonts w:ascii="Arial" w:hAnsi="Arial" w:cs="Arial"/>
                <w:noProof/>
              </w:rPr>
              <w:t>9.</w:t>
            </w:r>
            <w:r w:rsidR="00ED58BB">
              <w:rPr>
                <w:rFonts w:eastAsiaTheme="minorEastAsia"/>
                <w:noProof/>
                <w:sz w:val="24"/>
                <w:szCs w:val="24"/>
                <w:lang w:eastAsia="fr-CA"/>
              </w:rPr>
              <w:tab/>
            </w:r>
            <w:r w:rsidRPr="0072051A" w:rsidR="00ED58BB">
              <w:rPr>
                <w:rStyle w:val="Hyperlink"/>
                <w:rFonts w:ascii="Arial" w:hAnsi="Arial" w:cs="Arial"/>
                <w:noProof/>
              </w:rPr>
              <w:t>Partage et raison du partage des renseignements personnels à des tiers</w:t>
            </w:r>
            <w:r w:rsidR="00ED58BB">
              <w:rPr>
                <w:noProof/>
                <w:webHidden/>
              </w:rPr>
              <w:tab/>
            </w:r>
            <w:r w:rsidR="00ED58BB">
              <w:rPr>
                <w:noProof/>
                <w:webHidden/>
              </w:rPr>
              <w:fldChar w:fldCharType="begin"/>
            </w:r>
            <w:r w:rsidR="00ED58BB">
              <w:rPr>
                <w:noProof/>
                <w:webHidden/>
              </w:rPr>
              <w:instrText xml:space="preserve"> PAGEREF _Toc158822638 \h </w:instrText>
            </w:r>
            <w:r w:rsidR="00ED58BB">
              <w:rPr>
                <w:noProof/>
                <w:webHidden/>
              </w:rPr>
            </w:r>
            <w:r w:rsidR="00ED58BB">
              <w:rPr>
                <w:noProof/>
                <w:webHidden/>
              </w:rPr>
              <w:fldChar w:fldCharType="separate"/>
            </w:r>
            <w:r w:rsidR="00ED58BB">
              <w:rPr>
                <w:noProof/>
                <w:webHidden/>
              </w:rPr>
              <w:t>5</w:t>
            </w:r>
            <w:r w:rsidR="00ED58BB">
              <w:rPr>
                <w:noProof/>
                <w:webHidden/>
              </w:rPr>
              <w:fldChar w:fldCharType="end"/>
            </w:r>
          </w:hyperlink>
        </w:p>
        <w:p w:rsidR="00ED58BB" w:rsidP="51ED50CA" w:rsidRDefault="00283F71" w14:paraId="1AD18AD0" w14:textId="50F72936">
          <w:pPr>
            <w:pStyle w:val="TOC2"/>
            <w:tabs>
              <w:tab w:val="left" w:pos="96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39">
            <w:r w:rsidRPr="0072051A" w:rsidR="00ED58BB">
              <w:rPr>
                <w:rStyle w:val="Hyperlink"/>
                <w:rFonts w:ascii="Arial" w:hAnsi="Arial" w:cs="Arial"/>
                <w:noProof/>
              </w:rPr>
              <w:t>10.</w:t>
            </w:r>
            <w:r w:rsidR="00ED58BB">
              <w:rPr>
                <w:rFonts w:eastAsiaTheme="minorEastAsia"/>
                <w:noProof/>
                <w:sz w:val="24"/>
                <w:szCs w:val="24"/>
                <w:lang w:eastAsia="fr-CA"/>
              </w:rPr>
              <w:tab/>
            </w:r>
            <w:r w:rsidRPr="0072051A" w:rsidR="00ED58BB">
              <w:rPr>
                <w:rStyle w:val="Hyperlink"/>
                <w:rFonts w:ascii="Arial" w:hAnsi="Arial" w:cs="Arial"/>
                <w:noProof/>
              </w:rPr>
              <w:t>Gestion des renseignements personnels</w:t>
            </w:r>
            <w:r w:rsidR="00ED58BB">
              <w:rPr>
                <w:noProof/>
                <w:webHidden/>
              </w:rPr>
              <w:tab/>
            </w:r>
            <w:r w:rsidR="00ED58BB">
              <w:rPr>
                <w:noProof/>
                <w:webHidden/>
              </w:rPr>
              <w:fldChar w:fldCharType="begin"/>
            </w:r>
            <w:r w:rsidR="00ED58BB">
              <w:rPr>
                <w:noProof/>
                <w:webHidden/>
              </w:rPr>
              <w:instrText xml:space="preserve"> PAGEREF _Toc158822639 \h </w:instrText>
            </w:r>
            <w:r w:rsidR="00ED58BB">
              <w:rPr>
                <w:noProof/>
                <w:webHidden/>
              </w:rPr>
            </w:r>
            <w:r w:rsidR="00ED58BB">
              <w:rPr>
                <w:noProof/>
                <w:webHidden/>
              </w:rPr>
              <w:fldChar w:fldCharType="separate"/>
            </w:r>
            <w:r w:rsidR="00ED58BB">
              <w:rPr>
                <w:noProof/>
                <w:webHidden/>
              </w:rPr>
              <w:t>6</w:t>
            </w:r>
            <w:r w:rsidR="00ED58BB">
              <w:rPr>
                <w:noProof/>
                <w:webHidden/>
              </w:rPr>
              <w:fldChar w:fldCharType="end"/>
            </w:r>
          </w:hyperlink>
        </w:p>
        <w:p w:rsidR="00ED58BB" w:rsidP="51ED50CA" w:rsidRDefault="00283F71" w14:paraId="73C715F1" w14:textId="7E4DE77B">
          <w:pPr>
            <w:pStyle w:val="TOC2"/>
            <w:tabs>
              <w:tab w:val="left" w:pos="96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0">
            <w:r w:rsidRPr="0072051A" w:rsidR="00ED58BB">
              <w:rPr>
                <w:rStyle w:val="Hyperlink"/>
                <w:rFonts w:ascii="Arial" w:hAnsi="Arial" w:cs="Arial"/>
                <w:noProof/>
              </w:rPr>
              <w:t>11.</w:t>
            </w:r>
            <w:r w:rsidR="00ED58BB">
              <w:rPr>
                <w:rFonts w:eastAsiaTheme="minorEastAsia"/>
                <w:noProof/>
                <w:sz w:val="24"/>
                <w:szCs w:val="24"/>
                <w:lang w:eastAsia="fr-CA"/>
              </w:rPr>
              <w:tab/>
            </w:r>
            <w:r w:rsidRPr="0072051A" w:rsidR="00ED58BB">
              <w:rPr>
                <w:rStyle w:val="Hyperlink"/>
                <w:rFonts w:ascii="Arial" w:hAnsi="Arial" w:cs="Arial"/>
                <w:noProof/>
              </w:rPr>
              <w:t>Obligation de confidentialité</w:t>
            </w:r>
            <w:r w:rsidR="00ED58BB">
              <w:rPr>
                <w:noProof/>
                <w:webHidden/>
              </w:rPr>
              <w:tab/>
            </w:r>
            <w:r w:rsidR="00ED58BB">
              <w:rPr>
                <w:noProof/>
                <w:webHidden/>
              </w:rPr>
              <w:fldChar w:fldCharType="begin"/>
            </w:r>
            <w:r w:rsidR="00ED58BB">
              <w:rPr>
                <w:noProof/>
                <w:webHidden/>
              </w:rPr>
              <w:instrText xml:space="preserve"> PAGEREF _Toc158822640 \h </w:instrText>
            </w:r>
            <w:r w:rsidR="00ED58BB">
              <w:rPr>
                <w:noProof/>
                <w:webHidden/>
              </w:rPr>
            </w:r>
            <w:r w:rsidR="00ED58BB">
              <w:rPr>
                <w:noProof/>
                <w:webHidden/>
              </w:rPr>
              <w:fldChar w:fldCharType="separate"/>
            </w:r>
            <w:r w:rsidR="00ED58BB">
              <w:rPr>
                <w:noProof/>
                <w:webHidden/>
              </w:rPr>
              <w:t>7</w:t>
            </w:r>
            <w:r w:rsidR="00ED58BB">
              <w:rPr>
                <w:noProof/>
                <w:webHidden/>
              </w:rPr>
              <w:fldChar w:fldCharType="end"/>
            </w:r>
          </w:hyperlink>
        </w:p>
        <w:p w:rsidR="00ED58BB" w:rsidP="51ED50CA" w:rsidRDefault="00283F71" w14:paraId="37A1AA39" w14:textId="53CA8C1C">
          <w:pPr>
            <w:pStyle w:val="TOC2"/>
            <w:tabs>
              <w:tab w:val="left" w:pos="96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1">
            <w:r w:rsidRPr="0072051A" w:rsidR="00ED58BB">
              <w:rPr>
                <w:rStyle w:val="Hyperlink"/>
                <w:rFonts w:ascii="Arial" w:hAnsi="Arial" w:cs="Arial"/>
                <w:noProof/>
              </w:rPr>
              <w:t>12.</w:t>
            </w:r>
            <w:r w:rsidR="00ED58BB">
              <w:rPr>
                <w:rFonts w:eastAsiaTheme="minorEastAsia"/>
                <w:noProof/>
                <w:sz w:val="24"/>
                <w:szCs w:val="24"/>
                <w:lang w:eastAsia="fr-CA"/>
              </w:rPr>
              <w:tab/>
            </w:r>
            <w:r w:rsidRPr="0072051A" w:rsidR="00ED58BB">
              <w:rPr>
                <w:rStyle w:val="Hyperlink"/>
                <w:rFonts w:ascii="Arial" w:hAnsi="Arial" w:cs="Arial"/>
                <w:noProof/>
              </w:rPr>
              <w:t>Manquement à l’obligation de confidentialité</w:t>
            </w:r>
            <w:r w:rsidR="00ED58BB">
              <w:rPr>
                <w:noProof/>
                <w:webHidden/>
              </w:rPr>
              <w:tab/>
            </w:r>
            <w:r w:rsidR="00ED58BB">
              <w:rPr>
                <w:noProof/>
                <w:webHidden/>
              </w:rPr>
              <w:fldChar w:fldCharType="begin"/>
            </w:r>
            <w:r w:rsidR="00ED58BB">
              <w:rPr>
                <w:noProof/>
                <w:webHidden/>
              </w:rPr>
              <w:instrText xml:space="preserve"> PAGEREF _Toc158822641 \h </w:instrText>
            </w:r>
            <w:r w:rsidR="00ED58BB">
              <w:rPr>
                <w:noProof/>
                <w:webHidden/>
              </w:rPr>
            </w:r>
            <w:r w:rsidR="00ED58BB">
              <w:rPr>
                <w:noProof/>
                <w:webHidden/>
              </w:rPr>
              <w:fldChar w:fldCharType="separate"/>
            </w:r>
            <w:r w:rsidR="00ED58BB">
              <w:rPr>
                <w:noProof/>
                <w:webHidden/>
              </w:rPr>
              <w:t>7</w:t>
            </w:r>
            <w:r w:rsidR="00ED58BB">
              <w:rPr>
                <w:noProof/>
                <w:webHidden/>
              </w:rPr>
              <w:fldChar w:fldCharType="end"/>
            </w:r>
          </w:hyperlink>
        </w:p>
        <w:p w:rsidR="00ED58BB" w:rsidP="51ED50CA" w:rsidRDefault="00283F71" w14:paraId="500C274B" w14:textId="59CF5244">
          <w:pPr>
            <w:pStyle w:val="TOC2"/>
            <w:tabs>
              <w:tab w:val="left" w:pos="960"/>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2">
            <w:r w:rsidRPr="0072051A" w:rsidR="00ED58BB">
              <w:rPr>
                <w:rStyle w:val="Hyperlink"/>
                <w:rFonts w:ascii="Arial" w:hAnsi="Arial" w:cs="Arial"/>
                <w:noProof/>
              </w:rPr>
              <w:t>13.</w:t>
            </w:r>
            <w:r w:rsidR="00ED58BB">
              <w:rPr>
                <w:rFonts w:eastAsiaTheme="minorEastAsia"/>
                <w:noProof/>
                <w:sz w:val="24"/>
                <w:szCs w:val="24"/>
                <w:lang w:eastAsia="fr-CA"/>
              </w:rPr>
              <w:tab/>
            </w:r>
            <w:r w:rsidRPr="0072051A" w:rsidR="00ED58BB">
              <w:rPr>
                <w:rStyle w:val="Hyperlink"/>
                <w:rFonts w:ascii="Arial" w:hAnsi="Arial" w:cs="Arial"/>
                <w:noProof/>
              </w:rPr>
              <w:t>Recours</w:t>
            </w:r>
            <w:r w:rsidR="00ED58BB">
              <w:rPr>
                <w:noProof/>
                <w:webHidden/>
              </w:rPr>
              <w:tab/>
            </w:r>
            <w:r w:rsidR="00ED58BB">
              <w:rPr>
                <w:noProof/>
                <w:webHidden/>
              </w:rPr>
              <w:fldChar w:fldCharType="begin"/>
            </w:r>
            <w:r w:rsidR="00ED58BB">
              <w:rPr>
                <w:noProof/>
                <w:webHidden/>
              </w:rPr>
              <w:instrText xml:space="preserve"> PAGEREF _Toc158822642 \h </w:instrText>
            </w:r>
            <w:r w:rsidR="00ED58BB">
              <w:rPr>
                <w:noProof/>
                <w:webHidden/>
              </w:rPr>
            </w:r>
            <w:r w:rsidR="00ED58BB">
              <w:rPr>
                <w:noProof/>
                <w:webHidden/>
              </w:rPr>
              <w:fldChar w:fldCharType="separate"/>
            </w:r>
            <w:r w:rsidR="00ED58BB">
              <w:rPr>
                <w:noProof/>
                <w:webHidden/>
              </w:rPr>
              <w:t>8</w:t>
            </w:r>
            <w:r w:rsidR="00ED58BB">
              <w:rPr>
                <w:noProof/>
                <w:webHidden/>
              </w:rPr>
              <w:fldChar w:fldCharType="end"/>
            </w:r>
          </w:hyperlink>
        </w:p>
        <w:p w:rsidR="00ED58BB" w:rsidP="51ED50CA" w:rsidRDefault="00283F71" w14:paraId="7D4C593C" w14:textId="24DA1C20">
          <w:pPr>
            <w:pStyle w:val="TOC2"/>
            <w:tabs>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3">
            <w:r w:rsidRPr="0072051A" w:rsidR="00ED58BB">
              <w:rPr>
                <w:rStyle w:val="Hyperlink"/>
                <w:rFonts w:ascii="Arial" w:hAnsi="Arial" w:cs="Arial"/>
                <w:noProof/>
              </w:rPr>
              <w:t>Annexe 1 — Responsable de l’accès aux documents et de la protection des renseignements personnels</w:t>
            </w:r>
            <w:r w:rsidR="00ED58BB">
              <w:rPr>
                <w:noProof/>
                <w:webHidden/>
              </w:rPr>
              <w:tab/>
            </w:r>
            <w:r w:rsidR="00ED58BB">
              <w:rPr>
                <w:noProof/>
                <w:webHidden/>
              </w:rPr>
              <w:fldChar w:fldCharType="begin"/>
            </w:r>
            <w:r w:rsidR="00ED58BB">
              <w:rPr>
                <w:noProof/>
                <w:webHidden/>
              </w:rPr>
              <w:instrText xml:space="preserve"> PAGEREF _Toc158822643 \h </w:instrText>
            </w:r>
            <w:r w:rsidR="00ED58BB">
              <w:rPr>
                <w:noProof/>
                <w:webHidden/>
              </w:rPr>
            </w:r>
            <w:r w:rsidR="00ED58BB">
              <w:rPr>
                <w:noProof/>
                <w:webHidden/>
              </w:rPr>
              <w:fldChar w:fldCharType="separate"/>
            </w:r>
            <w:r w:rsidR="00ED58BB">
              <w:rPr>
                <w:noProof/>
                <w:webHidden/>
              </w:rPr>
              <w:t>9</w:t>
            </w:r>
            <w:r w:rsidR="00ED58BB">
              <w:rPr>
                <w:noProof/>
                <w:webHidden/>
              </w:rPr>
              <w:fldChar w:fldCharType="end"/>
            </w:r>
          </w:hyperlink>
        </w:p>
        <w:p w:rsidR="00ED58BB" w:rsidP="51ED50CA" w:rsidRDefault="00283F71" w14:paraId="75084FB3" w14:textId="152AC2FA">
          <w:pPr>
            <w:pStyle w:val="TOC2"/>
            <w:tabs>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4">
            <w:r w:rsidRPr="0072051A" w:rsidR="00ED58BB">
              <w:rPr>
                <w:rStyle w:val="Hyperlink"/>
                <w:rFonts w:ascii="Arial" w:hAnsi="Arial" w:cs="Arial"/>
                <w:noProof/>
              </w:rPr>
              <w:t>Annexe 2 — Déclaration relative à la confidentialité</w:t>
            </w:r>
            <w:r w:rsidR="00ED58BB">
              <w:rPr>
                <w:noProof/>
                <w:webHidden/>
              </w:rPr>
              <w:tab/>
            </w:r>
            <w:r w:rsidR="00ED58BB">
              <w:rPr>
                <w:noProof/>
                <w:webHidden/>
              </w:rPr>
              <w:fldChar w:fldCharType="begin"/>
            </w:r>
            <w:r w:rsidR="00ED58BB">
              <w:rPr>
                <w:noProof/>
                <w:webHidden/>
              </w:rPr>
              <w:instrText xml:space="preserve"> PAGEREF _Toc158822644 \h </w:instrText>
            </w:r>
            <w:r w:rsidR="00ED58BB">
              <w:rPr>
                <w:noProof/>
                <w:webHidden/>
              </w:rPr>
            </w:r>
            <w:r w:rsidR="00ED58BB">
              <w:rPr>
                <w:noProof/>
                <w:webHidden/>
              </w:rPr>
              <w:fldChar w:fldCharType="separate"/>
            </w:r>
            <w:r w:rsidR="00ED58BB">
              <w:rPr>
                <w:noProof/>
                <w:webHidden/>
              </w:rPr>
              <w:t>10</w:t>
            </w:r>
            <w:r w:rsidR="00ED58BB">
              <w:rPr>
                <w:noProof/>
                <w:webHidden/>
              </w:rPr>
              <w:fldChar w:fldCharType="end"/>
            </w:r>
          </w:hyperlink>
        </w:p>
        <w:p w:rsidR="00ED58BB" w:rsidP="51ED50CA" w:rsidRDefault="00283F71" w14:paraId="5AE67E70" w14:textId="07333B26">
          <w:pPr>
            <w:pStyle w:val="TOC2"/>
            <w:tabs>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5">
            <w:r w:rsidRPr="0072051A" w:rsidR="00ED58BB">
              <w:rPr>
                <w:rStyle w:val="Hyperlink"/>
                <w:rFonts w:ascii="Arial" w:hAnsi="Arial" w:cs="Arial"/>
                <w:noProof/>
              </w:rPr>
              <w:t>Annexe 3 — Définitions</w:t>
            </w:r>
            <w:r w:rsidR="00ED58BB">
              <w:rPr>
                <w:noProof/>
                <w:webHidden/>
              </w:rPr>
              <w:tab/>
            </w:r>
            <w:r w:rsidR="00ED58BB">
              <w:rPr>
                <w:noProof/>
                <w:webHidden/>
              </w:rPr>
              <w:fldChar w:fldCharType="begin"/>
            </w:r>
            <w:r w:rsidR="00ED58BB">
              <w:rPr>
                <w:noProof/>
                <w:webHidden/>
              </w:rPr>
              <w:instrText xml:space="preserve"> PAGEREF _Toc158822645 \h </w:instrText>
            </w:r>
            <w:r w:rsidR="00ED58BB">
              <w:rPr>
                <w:noProof/>
                <w:webHidden/>
              </w:rPr>
            </w:r>
            <w:r w:rsidR="00ED58BB">
              <w:rPr>
                <w:noProof/>
                <w:webHidden/>
              </w:rPr>
              <w:fldChar w:fldCharType="separate"/>
            </w:r>
            <w:r w:rsidR="00ED58BB">
              <w:rPr>
                <w:noProof/>
                <w:webHidden/>
              </w:rPr>
              <w:t>11</w:t>
            </w:r>
            <w:r w:rsidR="00ED58BB">
              <w:rPr>
                <w:noProof/>
                <w:webHidden/>
              </w:rPr>
              <w:fldChar w:fldCharType="end"/>
            </w:r>
          </w:hyperlink>
        </w:p>
        <w:p w:rsidR="00ED58BB" w:rsidP="51ED50CA" w:rsidRDefault="00283F71" w14:paraId="578D64A1" w14:textId="58AC5951">
          <w:pPr>
            <w:pStyle w:val="TOC2"/>
            <w:tabs>
              <w:tab w:val="right" w:leader="dot" w:pos="8630"/>
            </w:tabs>
            <w:rPr>
              <w:rFonts w:ascii="Aptos" w:hAnsi="Aptos" w:eastAsia="Aptos" w:cs="Aptos" w:asciiTheme="minorAscii" w:hAnsiTheme="minorAscii" w:eastAsiaTheme="minorAscii" w:cstheme="minorAscii"/>
              <w:noProof/>
              <w:sz w:val="24"/>
              <w:szCs w:val="24"/>
              <w:lang w:eastAsia="fr-CA"/>
            </w:rPr>
          </w:pPr>
          <w:hyperlink w:history="1" w:anchor="_Toc158822646">
            <w:r w:rsidRPr="0072051A" w:rsidR="00ED58BB">
              <w:rPr>
                <w:rStyle w:val="Hyperlink"/>
                <w:rFonts w:ascii="Arial" w:hAnsi="Arial" w:cs="Arial"/>
                <w:noProof/>
              </w:rPr>
              <w:t>Annexe 4 — Évaluation du risque sérieux de préjudice</w:t>
            </w:r>
            <w:r w:rsidR="00ED58BB">
              <w:rPr>
                <w:noProof/>
                <w:webHidden/>
              </w:rPr>
              <w:tab/>
            </w:r>
            <w:r w:rsidR="00ED58BB">
              <w:rPr>
                <w:noProof/>
                <w:webHidden/>
              </w:rPr>
              <w:fldChar w:fldCharType="begin"/>
            </w:r>
            <w:r w:rsidR="00ED58BB">
              <w:rPr>
                <w:noProof/>
                <w:webHidden/>
              </w:rPr>
              <w:instrText xml:space="preserve"> PAGEREF _Toc158822646 \h </w:instrText>
            </w:r>
            <w:r w:rsidR="00ED58BB">
              <w:rPr>
                <w:noProof/>
                <w:webHidden/>
              </w:rPr>
            </w:r>
            <w:r w:rsidR="00ED58BB">
              <w:rPr>
                <w:noProof/>
                <w:webHidden/>
              </w:rPr>
              <w:fldChar w:fldCharType="separate"/>
            </w:r>
            <w:r w:rsidR="00ED58BB">
              <w:rPr>
                <w:noProof/>
                <w:webHidden/>
              </w:rPr>
              <w:t>12</w:t>
            </w:r>
            <w:r w:rsidR="00ED58BB">
              <w:rPr>
                <w:noProof/>
                <w:webHidden/>
              </w:rPr>
              <w:fldChar w:fldCharType="end"/>
            </w:r>
          </w:hyperlink>
        </w:p>
        <w:p w:rsidRPr="00CC56FF" w:rsidR="001D1758" w:rsidP="00E53A6C" w:rsidRDefault="007F5B2B" w14:paraId="553F585A" w14:textId="665A5B70">
          <w:pPr>
            <w:pStyle w:val="TOC2"/>
            <w:tabs>
              <w:tab w:val="right" w:leader="dot" w:pos="8640"/>
            </w:tabs>
            <w:rPr>
              <w:rStyle w:val="Hyperlink"/>
              <w:rFonts w:ascii="Arial" w:hAnsi="Arial" w:cs="Arial"/>
              <w:noProof/>
              <w:lang w:eastAsia="fr-CA"/>
            </w:rPr>
          </w:pPr>
          <w:r w:rsidRPr="51ED50CA">
            <w:rPr>
              <w:rFonts w:ascii="Aptos" w:hAnsi="Aptos" w:eastAsia="Aptos" w:cs="Aptos" w:asciiTheme="minorAscii" w:hAnsiTheme="minorAscii" w:eastAsiaTheme="minorAscii" w:cstheme="minorAscii"/>
            </w:rPr>
            <w:fldChar w:fldCharType="end"/>
          </w:r>
        </w:p>
      </w:sdtContent>
      <w:sdtEndPr>
        <w:rPr>
          <w:rFonts w:ascii="Arial" w:hAnsi="Arial" w:eastAsia="游ゴシック" w:cs="Arial" w:eastAsiaTheme="minorEastAsia"/>
          <w:color w:val="auto"/>
          <w:sz w:val="22"/>
          <w:szCs w:val="22"/>
          <w:lang w:eastAsia="en-US"/>
        </w:rPr>
      </w:sdtEndPr>
    </w:sdt>
    <w:p w:rsidRPr="00CC56FF" w:rsidR="00D63E75" w:rsidP="00E53A6C" w:rsidRDefault="00D63E75" w14:paraId="6D237966" w14:textId="7A2D48C3">
      <w:pPr>
        <w:rPr>
          <w:rFonts w:ascii="Arial" w:hAnsi="Arial" w:cs="Arial"/>
          <w:b/>
          <w:bCs/>
          <w:lang w:val="fr-FR"/>
        </w:rPr>
      </w:pPr>
    </w:p>
    <w:p w:rsidRPr="00CC56FF" w:rsidR="00151CD7" w:rsidP="00E53A6C" w:rsidRDefault="00151CD7" w14:paraId="03D2C36F" w14:textId="651A7AB5">
      <w:pPr>
        <w:rPr>
          <w:rFonts w:ascii="Arial" w:hAnsi="Arial" w:cs="Arial"/>
          <w:b/>
          <w:bCs/>
          <w:lang w:val="fr-FR"/>
        </w:rPr>
      </w:pPr>
      <w:r w:rsidRPr="00CC56FF">
        <w:rPr>
          <w:rFonts w:ascii="Arial" w:hAnsi="Arial" w:cs="Arial"/>
          <w:b/>
          <w:bCs/>
          <w:lang w:val="fr-FR"/>
        </w:rPr>
        <w:br w:type="page"/>
      </w:r>
    </w:p>
    <w:p w:rsidRPr="00CC56FF" w:rsidR="00D135EF" w:rsidP="51ED50CA" w:rsidRDefault="00151CD7" w14:paraId="10E13C89" w14:textId="72384D9C">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29" w:id="0"/>
      <w:r w:rsidRPr="51ED50CA" w:rsidR="00151CD7">
        <w:rPr>
          <w:rFonts w:ascii="Avenir Next LT Pro" w:hAnsi="Avenir Next LT Pro" w:eastAsia="Avenir Next LT Pro" w:cs="Avenir Next LT Pro"/>
          <w:color w:val="auto"/>
        </w:rPr>
        <w:t>Objectifs de la politique de confidentialité</w:t>
      </w:r>
      <w:bookmarkEnd w:id="0"/>
    </w:p>
    <w:p w:rsidRPr="00CC56FF" w:rsidR="00F82DB7" w:rsidP="51ED50CA" w:rsidRDefault="00A80F92" w14:paraId="2D94BA12" w14:textId="4D6B5550">
      <w:pPr>
        <w:rPr>
          <w:rFonts w:ascii="Aptos" w:hAnsi="Aptos" w:eastAsia="Aptos" w:cs="Aptos" w:asciiTheme="minorAscii" w:hAnsiTheme="minorAscii" w:eastAsiaTheme="minorAscii" w:cstheme="minorAscii"/>
        </w:rPr>
      </w:pPr>
      <w:r w:rsidRPr="51ED50CA" w:rsidR="65311F54">
        <w:rPr>
          <w:rFonts w:ascii="Aptos" w:hAnsi="Aptos" w:eastAsia="Aptos" w:cs="Aptos" w:asciiTheme="minorAscii" w:hAnsiTheme="minorAscii" w:eastAsiaTheme="minorAscii" w:cstheme="minorAscii"/>
        </w:rPr>
        <w:t>[</w:t>
      </w:r>
      <w:r w:rsidRPr="51ED50CA" w:rsidR="65311F54">
        <w:rPr>
          <w:rFonts w:ascii="Aptos" w:hAnsi="Aptos" w:eastAsia="Aptos" w:cs="Aptos" w:asciiTheme="minorAscii" w:hAnsiTheme="minorAscii" w:eastAsiaTheme="minorAscii" w:cstheme="minorAscii"/>
        </w:rPr>
        <w:t>organisme</w:t>
      </w:r>
      <w:r w:rsidRPr="51ED50CA" w:rsidR="65311F54">
        <w:rPr>
          <w:rFonts w:ascii="Aptos" w:hAnsi="Aptos" w:eastAsia="Aptos" w:cs="Aptos" w:asciiTheme="minorAscii" w:hAnsiTheme="minorAscii" w:eastAsiaTheme="minorAscii" w:cstheme="minorAscii"/>
        </w:rPr>
        <w:t>]</w:t>
      </w:r>
      <w:r w:rsidRPr="51ED50CA" w:rsidR="68C1ECD9">
        <w:rPr>
          <w:rFonts w:ascii="Aptos" w:hAnsi="Aptos" w:eastAsia="Aptos" w:cs="Aptos" w:asciiTheme="minorAscii" w:hAnsiTheme="minorAscii" w:eastAsiaTheme="minorAscii" w:cstheme="minorAscii"/>
        </w:rPr>
        <w:t xml:space="preserve"> </w:t>
      </w:r>
      <w:r w:rsidRPr="51ED50CA" w:rsidR="548F3544">
        <w:rPr>
          <w:rFonts w:ascii="Aptos" w:hAnsi="Aptos" w:eastAsia="Aptos" w:cs="Aptos" w:asciiTheme="minorAscii" w:hAnsiTheme="minorAscii" w:eastAsiaTheme="minorAscii" w:cstheme="minorAscii"/>
        </w:rPr>
        <w:t>respecte le droit à la vie privée de chaque individu et s’engage à protéger la confidentialité des renseignements</w:t>
      </w:r>
      <w:r w:rsidRPr="51ED50CA" w:rsidR="220EE93A">
        <w:rPr>
          <w:rFonts w:ascii="Aptos" w:hAnsi="Aptos" w:eastAsia="Aptos" w:cs="Aptos" w:asciiTheme="minorAscii" w:hAnsiTheme="minorAscii" w:eastAsiaTheme="minorAscii" w:cstheme="minorAscii"/>
        </w:rPr>
        <w:t xml:space="preserve"> personnels</w:t>
      </w:r>
      <w:r w:rsidRPr="51ED50CA" w:rsidR="548F3544">
        <w:rPr>
          <w:rFonts w:ascii="Aptos" w:hAnsi="Aptos" w:eastAsia="Aptos" w:cs="Aptos" w:asciiTheme="minorAscii" w:hAnsiTheme="minorAscii" w:eastAsiaTheme="minorAscii" w:cstheme="minorAscii"/>
        </w:rPr>
        <w:t xml:space="preserve"> recueillis auprès de tout</w:t>
      </w:r>
      <w:r w:rsidRPr="51ED50CA" w:rsidR="1194860E">
        <w:rPr>
          <w:rFonts w:ascii="Aptos" w:hAnsi="Aptos" w:eastAsia="Aptos" w:cs="Aptos" w:asciiTheme="minorAscii" w:hAnsiTheme="minorAscii" w:eastAsiaTheme="minorAscii" w:cstheme="minorAscii"/>
        </w:rPr>
        <w:t xml:space="preserve">e personnes </w:t>
      </w:r>
      <w:r w:rsidRPr="51ED50CA" w:rsidR="548F3544">
        <w:rPr>
          <w:rFonts w:ascii="Aptos" w:hAnsi="Aptos" w:eastAsia="Aptos" w:cs="Aptos" w:asciiTheme="minorAscii" w:hAnsiTheme="minorAscii" w:eastAsiaTheme="minorAscii" w:cstheme="minorAscii"/>
        </w:rPr>
        <w:t>participante, partenaire ou employée. Nous entendons protéger ceux-ci conformément aux lois en vigueur.</w:t>
      </w:r>
    </w:p>
    <w:p w:rsidRPr="00CC56FF" w:rsidR="00F82DB7" w:rsidP="51ED50CA" w:rsidRDefault="00F82DB7" w14:paraId="1B3F854F" w14:textId="11128357">
      <w:pPr>
        <w:spacing w:after="160" w:line="259" w:lineRule="auto"/>
        <w:rPr>
          <w:rFonts w:ascii="Aptos" w:hAnsi="Aptos" w:eastAsia="Aptos" w:cs="Aptos" w:asciiTheme="minorAscii" w:hAnsiTheme="minorAscii" w:eastAsiaTheme="minorAscii" w:cstheme="minorAscii"/>
        </w:rPr>
      </w:pPr>
      <w:r w:rsidRPr="51ED50CA" w:rsidR="329E9FF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La politique a pour objectif d’informe des raisons et de la façon dont la CDC des Grandes Marées, ou toute personne agissant en son nom, va collecter et utiliser leurs renseignements personnels. Elle se veut être en langage clair afin de s’assurer un consentement éclairé des personnes utilisant nos services. </w:t>
      </w:r>
      <w:r w:rsidRPr="51ED50CA" w:rsidR="329E9FF7">
        <w:rPr>
          <w:rFonts w:ascii="Aptos" w:hAnsi="Aptos" w:eastAsia="Aptos" w:cs="Aptos" w:asciiTheme="minorAscii" w:hAnsiTheme="minorAscii" w:eastAsiaTheme="minorAscii" w:cstheme="minorAscii"/>
          <w:noProof w:val="0"/>
          <w:sz w:val="22"/>
          <w:szCs w:val="22"/>
          <w:lang w:val="fr-CA"/>
        </w:rPr>
        <w:t xml:space="preserve"> </w:t>
      </w:r>
      <w:r w:rsidRPr="51ED50CA" w:rsidR="548F3544">
        <w:rPr>
          <w:rFonts w:ascii="Aptos" w:hAnsi="Aptos" w:eastAsia="Aptos" w:cs="Aptos" w:asciiTheme="minorAscii" w:hAnsiTheme="minorAscii" w:eastAsiaTheme="minorAscii" w:cstheme="minorAscii"/>
        </w:rPr>
        <w:t xml:space="preserve">  </w:t>
      </w:r>
    </w:p>
    <w:p w:rsidRPr="00CC56FF" w:rsidR="00501F2F" w:rsidP="51ED50CA" w:rsidRDefault="00F82DB7" w14:paraId="491119F4" w14:textId="4BDDA94E">
      <w:pPr>
        <w:rPr>
          <w:rFonts w:ascii="Aptos" w:hAnsi="Aptos" w:eastAsia="Aptos" w:cs="Aptos" w:asciiTheme="minorAscii" w:hAnsiTheme="minorAscii" w:eastAsiaTheme="minorAscii" w:cstheme="minorAscii"/>
        </w:rPr>
      </w:pPr>
      <w:r w:rsidRPr="51ED50CA" w:rsidR="00F82DB7">
        <w:rPr>
          <w:rFonts w:ascii="Aptos" w:hAnsi="Aptos" w:eastAsia="Aptos" w:cs="Aptos" w:asciiTheme="minorAscii" w:hAnsiTheme="minorAscii" w:eastAsiaTheme="minorAscii" w:cstheme="minorAscii"/>
        </w:rPr>
        <w:t xml:space="preserve">Aux fins de la présente </w:t>
      </w:r>
      <w:r w:rsidRPr="51ED50CA" w:rsidR="00A07276">
        <w:rPr>
          <w:rFonts w:ascii="Aptos" w:hAnsi="Aptos" w:eastAsia="Aptos" w:cs="Aptos" w:asciiTheme="minorAscii" w:hAnsiTheme="minorAscii" w:eastAsiaTheme="minorAscii" w:cstheme="minorAscii"/>
        </w:rPr>
        <w:t>p</w:t>
      </w:r>
      <w:r w:rsidRPr="51ED50CA" w:rsidR="00F82DB7">
        <w:rPr>
          <w:rFonts w:ascii="Aptos" w:hAnsi="Aptos" w:eastAsia="Aptos" w:cs="Aptos" w:asciiTheme="minorAscii" w:hAnsiTheme="minorAscii" w:eastAsiaTheme="minorAscii" w:cstheme="minorAscii"/>
        </w:rPr>
        <w:t>olitique, on entend par «</w:t>
      </w:r>
      <w:r w:rsidRPr="51ED50CA" w:rsidR="00A01834">
        <w:rPr>
          <w:rFonts w:ascii="Aptos" w:hAnsi="Aptos" w:eastAsia="Aptos" w:cs="Aptos" w:asciiTheme="minorAscii" w:hAnsiTheme="minorAscii" w:eastAsiaTheme="minorAscii" w:cstheme="minorAscii"/>
        </w:rPr>
        <w:t> </w:t>
      </w:r>
      <w:r w:rsidRPr="51ED50CA" w:rsidR="00F82DB7">
        <w:rPr>
          <w:rFonts w:ascii="Aptos" w:hAnsi="Aptos" w:eastAsia="Aptos" w:cs="Aptos" w:asciiTheme="minorAscii" w:hAnsiTheme="minorAscii" w:eastAsiaTheme="minorAscii" w:cstheme="minorAscii"/>
        </w:rPr>
        <w:t>renseignements personnels</w:t>
      </w:r>
      <w:r w:rsidRPr="51ED50CA" w:rsidR="00717907">
        <w:rPr>
          <w:rFonts w:ascii="Aptos" w:hAnsi="Aptos" w:eastAsia="Aptos" w:cs="Aptos" w:asciiTheme="minorAscii" w:hAnsiTheme="minorAscii" w:eastAsiaTheme="minorAscii" w:cstheme="minorAscii"/>
        </w:rPr>
        <w:t> </w:t>
      </w:r>
      <w:r w:rsidRPr="51ED50CA" w:rsidR="00F82DB7">
        <w:rPr>
          <w:rFonts w:ascii="Aptos" w:hAnsi="Aptos" w:eastAsia="Aptos" w:cs="Aptos" w:asciiTheme="minorAscii" w:hAnsiTheme="minorAscii" w:eastAsiaTheme="minorAscii" w:cstheme="minorAscii"/>
        </w:rPr>
        <w:t>» tous les renseignements sur une personne identifiable ou permettant d</w:t>
      </w:r>
      <w:r w:rsidRPr="51ED50CA" w:rsidR="001D7F4B">
        <w:rPr>
          <w:rFonts w:ascii="Aptos" w:hAnsi="Aptos" w:eastAsia="Aptos" w:cs="Aptos" w:asciiTheme="minorAscii" w:hAnsiTheme="minorAscii" w:eastAsiaTheme="minorAscii" w:cstheme="minorAscii"/>
        </w:rPr>
        <w:t>’</w:t>
      </w:r>
      <w:r w:rsidRPr="51ED50CA" w:rsidR="00F82DB7">
        <w:rPr>
          <w:rFonts w:ascii="Aptos" w:hAnsi="Aptos" w:eastAsia="Aptos" w:cs="Aptos" w:asciiTheme="minorAscii" w:hAnsiTheme="minorAscii" w:eastAsiaTheme="minorAscii" w:cstheme="minorAscii"/>
        </w:rPr>
        <w:t>identifier une personne.</w:t>
      </w:r>
    </w:p>
    <w:p w:rsidRPr="00CC56FF" w:rsidR="000F5B55" w:rsidP="51ED50CA" w:rsidRDefault="00D56079" w14:paraId="57529B0C" w14:textId="5B704633">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0" w:id="1"/>
      <w:r w:rsidRPr="51ED50CA" w:rsidR="00D56079">
        <w:rPr>
          <w:rFonts w:ascii="Avenir Next LT Pro" w:hAnsi="Avenir Next LT Pro" w:eastAsia="Avenir Next LT Pro" w:cs="Avenir Next LT Pro"/>
          <w:color w:val="auto"/>
        </w:rPr>
        <w:t>Entrée en vigueur</w:t>
      </w:r>
      <w:bookmarkEnd w:id="1"/>
    </w:p>
    <w:p w:rsidRPr="00CC56FF" w:rsidR="00ED7288" w:rsidP="51ED50CA" w:rsidRDefault="00FB45BA" w14:paraId="5C83BD28" w14:textId="2BDC1BA1">
      <w:pPr>
        <w:rPr>
          <w:rFonts w:ascii="Aptos" w:hAnsi="Aptos" w:eastAsia="Aptos" w:cs="Aptos" w:asciiTheme="minorAscii" w:hAnsiTheme="minorAscii" w:eastAsiaTheme="minorAscii" w:cstheme="minorAscii"/>
        </w:rPr>
      </w:pPr>
      <w:r w:rsidRPr="51ED50CA" w:rsidR="00FB45BA">
        <w:rPr>
          <w:rFonts w:ascii="Aptos" w:hAnsi="Aptos" w:eastAsia="Aptos" w:cs="Aptos" w:asciiTheme="minorAscii" w:hAnsiTheme="minorAscii" w:eastAsiaTheme="minorAscii" w:cstheme="minorAscii"/>
        </w:rPr>
        <w:t xml:space="preserve">La présente </w:t>
      </w:r>
      <w:r w:rsidRPr="51ED50CA" w:rsidR="00030848">
        <w:rPr>
          <w:rFonts w:ascii="Aptos" w:hAnsi="Aptos" w:eastAsia="Aptos" w:cs="Aptos" w:asciiTheme="minorAscii" w:hAnsiTheme="minorAscii" w:eastAsiaTheme="minorAscii" w:cstheme="minorAscii"/>
        </w:rPr>
        <w:t>p</w:t>
      </w:r>
      <w:r w:rsidRPr="51ED50CA" w:rsidR="00FB45BA">
        <w:rPr>
          <w:rFonts w:ascii="Aptos" w:hAnsi="Aptos" w:eastAsia="Aptos" w:cs="Aptos" w:asciiTheme="minorAscii" w:hAnsiTheme="minorAscii" w:eastAsiaTheme="minorAscii" w:cstheme="minorAscii"/>
        </w:rPr>
        <w:t xml:space="preserve">olitique s’applique à partir de la date d’adoption par le conseil d’administration indiquée sur la page couverture de la présente </w:t>
      </w:r>
      <w:r w:rsidRPr="51ED50CA" w:rsidR="00030848">
        <w:rPr>
          <w:rFonts w:ascii="Aptos" w:hAnsi="Aptos" w:eastAsia="Aptos" w:cs="Aptos" w:asciiTheme="minorAscii" w:hAnsiTheme="minorAscii" w:eastAsiaTheme="minorAscii" w:cstheme="minorAscii"/>
        </w:rPr>
        <w:t>p</w:t>
      </w:r>
      <w:r w:rsidRPr="51ED50CA" w:rsidR="00FB45BA">
        <w:rPr>
          <w:rFonts w:ascii="Aptos" w:hAnsi="Aptos" w:eastAsia="Aptos" w:cs="Aptos" w:asciiTheme="minorAscii" w:hAnsiTheme="minorAscii" w:eastAsiaTheme="minorAscii" w:cstheme="minorAscii"/>
        </w:rPr>
        <w:t>olitique.</w:t>
      </w:r>
    </w:p>
    <w:p w:rsidRPr="00CC56FF" w:rsidR="000F5B55" w:rsidP="51ED50CA" w:rsidRDefault="00D56079" w14:paraId="4D60F6AE" w14:textId="53C4F28D">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1" w:id="2"/>
      <w:r w:rsidRPr="51ED50CA" w:rsidR="00D56079">
        <w:rPr>
          <w:rFonts w:ascii="Avenir Next LT Pro" w:hAnsi="Avenir Next LT Pro" w:eastAsia="Avenir Next LT Pro" w:cs="Avenir Next LT Pro"/>
          <w:color w:val="auto"/>
        </w:rPr>
        <w:t>Recueil du consentement</w:t>
      </w:r>
      <w:bookmarkEnd w:id="2"/>
    </w:p>
    <w:p w:rsidRPr="00CC56FF" w:rsidR="00ED7288" w:rsidP="51ED50CA" w:rsidRDefault="00ED7288" w14:paraId="107E5CBC" w14:textId="1EF52680">
      <w:pPr>
        <w:rPr>
          <w:rFonts w:ascii="Aptos" w:hAnsi="Aptos" w:eastAsia="Aptos" w:cs="Aptos" w:asciiTheme="minorAscii" w:hAnsiTheme="minorAscii" w:eastAsiaTheme="minorAscii" w:cstheme="minorAscii"/>
        </w:rPr>
      </w:pPr>
      <w:r w:rsidRPr="51ED50CA" w:rsidR="00ED7288">
        <w:rPr>
          <w:rFonts w:ascii="Aptos" w:hAnsi="Aptos" w:eastAsia="Aptos" w:cs="Aptos" w:asciiTheme="minorAscii" w:hAnsiTheme="minorAscii" w:eastAsiaTheme="minorAscii" w:cstheme="minorAscii"/>
        </w:rPr>
        <w:t>Nous nous engageons à recueillir un consentement avant de recueillir les renseignements personnels d’un individu. Le consentement peut être explicite ou implicite et peut être fourni directement par la personne ou par</w:t>
      </w:r>
      <w:r w:rsidRPr="51ED50CA" w:rsidR="004271F4">
        <w:rPr>
          <w:rFonts w:ascii="Aptos" w:hAnsi="Aptos" w:eastAsia="Aptos" w:cs="Aptos" w:asciiTheme="minorAscii" w:hAnsiTheme="minorAscii" w:eastAsiaTheme="minorAscii" w:cstheme="minorAscii"/>
        </w:rPr>
        <w:t xml:space="preserve"> une</w:t>
      </w:r>
      <w:r w:rsidRPr="51ED50CA" w:rsidR="61894A6C">
        <w:rPr>
          <w:rFonts w:ascii="Aptos" w:hAnsi="Aptos" w:eastAsia="Aptos" w:cs="Aptos" w:asciiTheme="minorAscii" w:hAnsiTheme="minorAscii" w:eastAsiaTheme="minorAscii" w:cstheme="minorAscii"/>
        </w:rPr>
        <w:t xml:space="preserve"> personne autorisée à la </w:t>
      </w:r>
      <w:r w:rsidRPr="51ED50CA" w:rsidR="00ED7288">
        <w:rPr>
          <w:rFonts w:ascii="Aptos" w:hAnsi="Aptos" w:eastAsia="Aptos" w:cs="Aptos" w:asciiTheme="minorAscii" w:hAnsiTheme="minorAscii" w:eastAsiaTheme="minorAscii" w:cstheme="minorAscii"/>
        </w:rPr>
        <w:t>représent</w:t>
      </w:r>
      <w:r w:rsidRPr="51ED50CA" w:rsidR="3CBA1EA3">
        <w:rPr>
          <w:rFonts w:ascii="Aptos" w:hAnsi="Aptos" w:eastAsia="Aptos" w:cs="Aptos" w:asciiTheme="minorAscii" w:hAnsiTheme="minorAscii" w:eastAsiaTheme="minorAscii" w:cstheme="minorAscii"/>
        </w:rPr>
        <w:t>é</w:t>
      </w:r>
      <w:r w:rsidRPr="51ED50CA" w:rsidR="004271F4">
        <w:rPr>
          <w:rFonts w:ascii="Aptos" w:hAnsi="Aptos" w:eastAsia="Aptos" w:cs="Aptos" w:asciiTheme="minorAscii" w:hAnsiTheme="minorAscii" w:eastAsiaTheme="minorAscii" w:cstheme="minorAscii"/>
        </w:rPr>
        <w:t>e</w:t>
      </w:r>
      <w:r w:rsidRPr="51ED50CA" w:rsidR="00ED7288">
        <w:rPr>
          <w:rFonts w:ascii="Aptos" w:hAnsi="Aptos" w:eastAsia="Aptos" w:cs="Aptos" w:asciiTheme="minorAscii" w:hAnsiTheme="minorAscii" w:eastAsiaTheme="minorAscii" w:cstheme="minorAscii"/>
        </w:rPr>
        <w:t>.</w:t>
      </w:r>
    </w:p>
    <w:p w:rsidRPr="00CC56FF" w:rsidR="00ED7288" w:rsidP="51ED50CA" w:rsidRDefault="00ED7288" w14:paraId="6AEC605A" w14:textId="516A3134">
      <w:pPr>
        <w:rPr>
          <w:rFonts w:ascii="Aptos" w:hAnsi="Aptos" w:eastAsia="Aptos" w:cs="Aptos" w:asciiTheme="minorAscii" w:hAnsiTheme="minorAscii" w:eastAsiaTheme="minorAscii" w:cstheme="minorAscii"/>
        </w:rPr>
      </w:pPr>
      <w:r w:rsidRPr="51ED50CA" w:rsidR="00ED7288">
        <w:rPr>
          <w:rFonts w:ascii="Aptos" w:hAnsi="Aptos" w:eastAsia="Aptos" w:cs="Aptos" w:asciiTheme="minorAscii" w:hAnsiTheme="minorAscii" w:eastAsiaTheme="minorAscii" w:cstheme="minorAscii"/>
        </w:rPr>
        <w:t>Nous privilégions l’obtention d’un consentement explicite, que ce soit verbalement, par voie électronique ou par écrit. Toutefois</w:t>
      </w:r>
      <w:r w:rsidRPr="51ED50CA" w:rsidR="0014466C">
        <w:rPr>
          <w:rFonts w:ascii="Aptos" w:hAnsi="Aptos" w:eastAsia="Aptos" w:cs="Aptos" w:asciiTheme="minorAscii" w:hAnsiTheme="minorAscii" w:eastAsiaTheme="minorAscii" w:cstheme="minorAscii"/>
        </w:rPr>
        <w:t>,</w:t>
      </w:r>
      <w:r w:rsidRPr="51ED50CA" w:rsidR="00ED7288">
        <w:rPr>
          <w:rFonts w:ascii="Aptos" w:hAnsi="Aptos" w:eastAsia="Aptos" w:cs="Aptos" w:asciiTheme="minorAscii" w:hAnsiTheme="minorAscii" w:eastAsiaTheme="minorAscii" w:cstheme="minorAscii"/>
        </w:rPr>
        <w:t xml:space="preserve"> le consentement implicite peut être raisonnablement déduit de l’action d’une personne. Par exemple, le fait de fournir un nom et une adresse pour s’inscrire à une activité ou un nom et un numéro de téléphone pour obtenir une réponse à une question est considéré comme un consentement implicite à la collecte d’information contenant des renseignements personnels. Pour déterminer le type de consentement approprié, nous tenons compte de la sensibilité des renseignements</w:t>
      </w:r>
      <w:r w:rsidRPr="51ED50CA" w:rsidR="00E453DB">
        <w:rPr>
          <w:rFonts w:ascii="Aptos" w:hAnsi="Aptos" w:eastAsia="Aptos" w:cs="Aptos" w:asciiTheme="minorAscii" w:hAnsiTheme="minorAscii" w:eastAsiaTheme="minorAscii" w:cstheme="minorAscii"/>
        </w:rPr>
        <w:t xml:space="preserve"> </w:t>
      </w:r>
      <w:r w:rsidRPr="51ED50CA" w:rsidR="00ED7288">
        <w:rPr>
          <w:rFonts w:ascii="Aptos" w:hAnsi="Aptos" w:eastAsia="Aptos" w:cs="Aptos" w:asciiTheme="minorAscii" w:hAnsiTheme="minorAscii" w:eastAsiaTheme="minorAscii" w:cstheme="minorAscii"/>
        </w:rPr>
        <w:t xml:space="preserve">et des attentes raisonnables d’une personne placée en situation similaire. </w:t>
      </w:r>
    </w:p>
    <w:p w:rsidRPr="00CC56FF" w:rsidR="00501F2F" w:rsidP="51ED50CA" w:rsidRDefault="000D0C93" w14:paraId="24CD48F8" w14:textId="0E2B5E10">
      <w:pPr>
        <w:rPr>
          <w:rFonts w:ascii="Aptos" w:hAnsi="Aptos" w:eastAsia="Aptos" w:cs="Aptos" w:asciiTheme="minorAscii" w:hAnsiTheme="minorAscii" w:eastAsiaTheme="minorAscii" w:cstheme="minorAscii"/>
        </w:rPr>
      </w:pPr>
      <w:r w:rsidRPr="51ED50CA" w:rsidR="000D0C93">
        <w:rPr>
          <w:rFonts w:ascii="Aptos" w:hAnsi="Aptos" w:eastAsia="Aptos" w:cs="Aptos" w:asciiTheme="minorAscii" w:hAnsiTheme="minorAscii" w:eastAsiaTheme="minorAscii" w:cstheme="minorAscii"/>
        </w:rPr>
        <w:t>Les renseignements</w:t>
      </w:r>
      <w:r w:rsidRPr="51ED50CA" w:rsidR="00E453DB">
        <w:rPr>
          <w:rFonts w:ascii="Aptos" w:hAnsi="Aptos" w:eastAsia="Aptos" w:cs="Aptos" w:asciiTheme="minorAscii" w:hAnsiTheme="minorAscii" w:eastAsiaTheme="minorAscii" w:cstheme="minorAscii"/>
        </w:rPr>
        <w:t xml:space="preserve"> personnels</w:t>
      </w:r>
      <w:r w:rsidRPr="51ED50CA" w:rsidR="000D0C93">
        <w:rPr>
          <w:rFonts w:ascii="Aptos" w:hAnsi="Aptos" w:eastAsia="Aptos" w:cs="Aptos" w:asciiTheme="minorAscii" w:hAnsiTheme="minorAscii" w:eastAsiaTheme="minorAscii" w:cstheme="minorAscii"/>
        </w:rPr>
        <w:t xml:space="preserve"> recueillis seront utilisés uniquement </w:t>
      </w:r>
      <w:r w:rsidRPr="51ED50CA" w:rsidR="000E2A38">
        <w:rPr>
          <w:rFonts w:ascii="Aptos" w:hAnsi="Aptos" w:eastAsia="Aptos" w:cs="Aptos" w:asciiTheme="minorAscii" w:hAnsiTheme="minorAscii" w:eastAsiaTheme="minorAscii" w:cstheme="minorAscii"/>
        </w:rPr>
        <w:t>pour le fins mentionnées ou implicité</w:t>
      </w:r>
      <w:r w:rsidRPr="51ED50CA" w:rsidR="00817EF0">
        <w:rPr>
          <w:rFonts w:ascii="Aptos" w:hAnsi="Aptos" w:eastAsia="Aptos" w:cs="Aptos" w:asciiTheme="minorAscii" w:hAnsiTheme="minorAscii" w:eastAsiaTheme="minorAscii" w:cstheme="minorAscii"/>
        </w:rPr>
        <w:t xml:space="preserve">es lors de leur </w:t>
      </w:r>
      <w:r w:rsidRPr="51ED50CA" w:rsidR="00E453DB">
        <w:rPr>
          <w:rFonts w:ascii="Aptos" w:hAnsi="Aptos" w:eastAsia="Aptos" w:cs="Aptos" w:asciiTheme="minorAscii" w:hAnsiTheme="minorAscii" w:eastAsiaTheme="minorAscii" w:cstheme="minorAscii"/>
        </w:rPr>
        <w:t>collecte</w:t>
      </w:r>
      <w:r w:rsidRPr="51ED50CA" w:rsidR="00817EF0">
        <w:rPr>
          <w:rFonts w:ascii="Aptos" w:hAnsi="Aptos" w:eastAsia="Aptos" w:cs="Aptos" w:asciiTheme="minorAscii" w:hAnsiTheme="minorAscii" w:eastAsiaTheme="minorAscii" w:cstheme="minorAscii"/>
        </w:rPr>
        <w:t>.</w:t>
      </w:r>
      <w:r w:rsidRPr="51ED50CA" w:rsidR="000E2A38">
        <w:rPr>
          <w:rFonts w:ascii="Aptos" w:hAnsi="Aptos" w:eastAsia="Aptos" w:cs="Aptos" w:asciiTheme="minorAscii" w:hAnsiTheme="minorAscii" w:eastAsiaTheme="minorAscii" w:cstheme="minorAscii"/>
        </w:rPr>
        <w:t xml:space="preserve"> </w:t>
      </w:r>
      <w:r w:rsidRPr="51ED50CA" w:rsidR="00ED7288">
        <w:rPr>
          <w:rFonts w:ascii="Aptos" w:hAnsi="Aptos" w:eastAsia="Aptos" w:cs="Aptos" w:asciiTheme="minorAscii" w:hAnsiTheme="minorAscii" w:eastAsiaTheme="minorAscii" w:cstheme="minorAscii"/>
        </w:rPr>
        <w:t>Si nous voulons utiliser les renseignements personnels à une nouvelle fin, nous décrirons l’utilisation prévue et demanderons à nouveau le consentement.</w:t>
      </w:r>
    </w:p>
    <w:p w:rsidRPr="00CC56FF" w:rsidR="000F5B55" w:rsidP="51ED50CA" w:rsidRDefault="00D56079" w14:paraId="23561E69" w14:textId="08B9C49F">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2" w:id="3"/>
      <w:r w:rsidRPr="51ED50CA" w:rsidR="00D56079">
        <w:rPr>
          <w:rFonts w:ascii="Avenir Next LT Pro" w:hAnsi="Avenir Next LT Pro" w:eastAsia="Avenir Next LT Pro" w:cs="Avenir Next LT Pro"/>
          <w:color w:val="auto"/>
        </w:rPr>
        <w:t>Renseignements personnels collectés</w:t>
      </w:r>
      <w:bookmarkEnd w:id="3"/>
    </w:p>
    <w:p w:rsidRPr="00CC56FF" w:rsidR="00AF16CB" w:rsidP="51ED50CA" w:rsidRDefault="00A80F92" w14:paraId="3D2CEAE9" w14:textId="019B9416">
      <w:pPr>
        <w:rPr>
          <w:rFonts w:ascii="Aptos" w:hAnsi="Aptos" w:eastAsia="Aptos" w:cs="Aptos" w:asciiTheme="minorAscii" w:hAnsiTheme="minorAscii" w:eastAsiaTheme="minorAscii" w:cstheme="minorAscii"/>
        </w:rPr>
      </w:pPr>
      <w:r w:rsidRPr="51ED50CA" w:rsidR="00A80F92">
        <w:rPr>
          <w:rFonts w:ascii="Aptos" w:hAnsi="Aptos" w:eastAsia="Aptos" w:cs="Aptos" w:asciiTheme="minorAscii" w:hAnsiTheme="minorAscii" w:eastAsiaTheme="minorAscii" w:cstheme="minorAscii"/>
        </w:rPr>
        <w:t>[</w:t>
      </w:r>
      <w:r w:rsidRPr="51ED50CA" w:rsidR="00A80F92">
        <w:rPr>
          <w:rFonts w:ascii="Aptos" w:hAnsi="Aptos" w:eastAsia="Aptos" w:cs="Aptos" w:asciiTheme="minorAscii" w:hAnsiTheme="minorAscii" w:eastAsiaTheme="minorAscii" w:cstheme="minorAscii"/>
        </w:rPr>
        <w:t>organisme</w:t>
      </w:r>
      <w:r w:rsidRPr="51ED50CA" w:rsidR="00A80F92">
        <w:rPr>
          <w:rFonts w:ascii="Aptos" w:hAnsi="Aptos" w:eastAsia="Aptos" w:cs="Aptos" w:asciiTheme="minorAscii" w:hAnsiTheme="minorAscii" w:eastAsiaTheme="minorAscii" w:cstheme="minorAscii"/>
        </w:rPr>
        <w:t>]</w:t>
      </w:r>
      <w:r w:rsidRPr="51ED50CA" w:rsidR="00AF16CB">
        <w:rPr>
          <w:rFonts w:ascii="Aptos" w:hAnsi="Aptos" w:eastAsia="Aptos" w:cs="Aptos" w:asciiTheme="minorAscii" w:hAnsiTheme="minorAscii" w:eastAsiaTheme="minorAscii" w:cstheme="minorAscii"/>
        </w:rPr>
        <w:t xml:space="preserve"> peut collecter des renseignements personnels sous diverses formes, mais ne le fera que par des moyens licites et uniquement aux fins nécessaires qui vous ont été divulguées, comme décrit dans la présente politique, ou lorsque permis ou requis par la loi. </w:t>
      </w:r>
    </w:p>
    <w:p w:rsidRPr="00CC56FF" w:rsidR="00AF16CB" w:rsidP="51ED50CA" w:rsidRDefault="00AF16CB" w14:paraId="7D4F0D0C" w14:textId="5C029AF4">
      <w:pPr>
        <w:rPr>
          <w:rFonts w:ascii="Aptos" w:hAnsi="Aptos" w:eastAsia="Aptos" w:cs="Aptos" w:asciiTheme="minorAscii" w:hAnsiTheme="minorAscii" w:eastAsiaTheme="minorAscii" w:cstheme="minorAscii"/>
        </w:rPr>
      </w:pPr>
      <w:r w:rsidRPr="51ED50CA" w:rsidR="00AF16CB">
        <w:rPr>
          <w:rFonts w:ascii="Aptos" w:hAnsi="Aptos" w:eastAsia="Aptos" w:cs="Aptos" w:asciiTheme="minorAscii" w:hAnsiTheme="minorAscii" w:eastAsiaTheme="minorAscii" w:cstheme="minorAscii"/>
        </w:rPr>
        <w:t xml:space="preserve">Les renseignements personnels recueillis, ainsi que leur sensibilité, peuvent varier en fonction du contexte dans lequel se situent les interactions entre vous et </w:t>
      </w:r>
      <w:r w:rsidRPr="51ED50CA" w:rsidR="00A80F92">
        <w:rPr>
          <w:rFonts w:ascii="Aptos" w:hAnsi="Aptos" w:eastAsia="Aptos" w:cs="Aptos" w:asciiTheme="minorAscii" w:hAnsiTheme="minorAscii" w:eastAsiaTheme="minorAscii" w:cstheme="minorAscii"/>
        </w:rPr>
        <w:t>[organisme]</w:t>
      </w:r>
      <w:r w:rsidRPr="51ED50CA" w:rsidR="00AF16CB">
        <w:rPr>
          <w:rFonts w:ascii="Aptos" w:hAnsi="Aptos" w:eastAsia="Aptos" w:cs="Aptos" w:asciiTheme="minorAscii" w:hAnsiTheme="minorAscii" w:eastAsiaTheme="minorAscii" w:cstheme="minorAscii"/>
        </w:rPr>
        <w:t xml:space="preserve">. C’est pourquoi nous devons en priorité vous informer de la nature des renseignements personnels que nous utilisons.  </w:t>
      </w:r>
    </w:p>
    <w:p w:rsidRPr="00CC56FF" w:rsidR="00501F2F" w:rsidP="51ED50CA" w:rsidRDefault="00AF16CB" w14:paraId="112F4383" w14:textId="388F897C">
      <w:pPr>
        <w:rPr>
          <w:rFonts w:ascii="Aptos" w:hAnsi="Aptos" w:eastAsia="Aptos" w:cs="Aptos" w:asciiTheme="minorAscii" w:hAnsiTheme="minorAscii" w:eastAsiaTheme="minorAscii" w:cstheme="minorAscii"/>
        </w:rPr>
      </w:pPr>
      <w:r w:rsidRPr="51ED50CA" w:rsidR="00AF16CB">
        <w:rPr>
          <w:rFonts w:ascii="Aptos" w:hAnsi="Aptos" w:eastAsia="Aptos" w:cs="Aptos" w:asciiTheme="minorAscii" w:hAnsiTheme="minorAscii" w:eastAsiaTheme="minorAscii" w:cstheme="minorAscii"/>
        </w:rPr>
        <w:t>Nous protégeons tous les renseignements personnels recueillis. Parmi les renseignements personnels susceptibles d’être recueillis et utilisés, nous accordons une attention particulière notamment aux</w:t>
      </w:r>
      <w:r w:rsidRPr="51ED50CA" w:rsidR="00E6140B">
        <w:rPr>
          <w:rFonts w:ascii="Aptos" w:hAnsi="Aptos" w:eastAsia="Aptos" w:cs="Aptos" w:asciiTheme="minorAscii" w:hAnsiTheme="minorAscii" w:eastAsiaTheme="minorAscii" w:cstheme="minorAscii"/>
        </w:rPr>
        <w:t> </w:t>
      </w:r>
      <w:r w:rsidRPr="51ED50CA" w:rsidR="00AF16CB">
        <w:rPr>
          <w:rFonts w:ascii="Aptos" w:hAnsi="Aptos" w:eastAsia="Aptos" w:cs="Aptos" w:asciiTheme="minorAscii" w:hAnsiTheme="minorAscii" w:eastAsiaTheme="minorAscii" w:cstheme="minorAscii"/>
        </w:rPr>
        <w:t>:</w:t>
      </w:r>
    </w:p>
    <w:p w:rsidRPr="00CC56FF" w:rsidR="009102A5" w:rsidP="51ED50CA" w:rsidRDefault="009102A5" w14:paraId="22AFD7E1" w14:textId="6F6D8170">
      <w:pPr>
        <w:pStyle w:val="ListParagraph"/>
        <w:numPr>
          <w:ilvl w:val="0"/>
          <w:numId w:val="3"/>
        </w:numPr>
        <w:rPr>
          <w:rFonts w:ascii="Aptos" w:hAnsi="Aptos" w:eastAsia="Aptos" w:cs="Aptos" w:asciiTheme="minorAscii" w:hAnsiTheme="minorAscii" w:eastAsiaTheme="minorAscii" w:cstheme="minorAscii"/>
        </w:rPr>
      </w:pPr>
      <w:commentRangeStart w:id="4"/>
      <w:r w:rsidRPr="51ED50CA" w:rsidR="009102A5">
        <w:rPr>
          <w:rFonts w:ascii="Aptos" w:hAnsi="Aptos" w:eastAsia="Aptos" w:cs="Aptos" w:asciiTheme="minorAscii" w:hAnsiTheme="minorAscii" w:eastAsiaTheme="minorAscii" w:cstheme="minorAscii"/>
        </w:rPr>
        <w:t xml:space="preserve">Nom et coordonnées : </w:t>
      </w:r>
      <w:r w:rsidRPr="51ED50CA" w:rsidR="0013561E">
        <w:rPr>
          <w:rFonts w:ascii="Aptos" w:hAnsi="Aptos" w:eastAsia="Aptos" w:cs="Aptos" w:asciiTheme="minorAscii" w:hAnsiTheme="minorAscii" w:eastAsiaTheme="minorAscii" w:cstheme="minorAscii"/>
        </w:rPr>
        <w:t>p</w:t>
      </w:r>
      <w:r w:rsidRPr="51ED50CA" w:rsidR="009102A5">
        <w:rPr>
          <w:rFonts w:ascii="Aptos" w:hAnsi="Aptos" w:eastAsia="Aptos" w:cs="Aptos" w:asciiTheme="minorAscii" w:hAnsiTheme="minorAscii" w:eastAsiaTheme="minorAscii" w:cstheme="minorAscii"/>
        </w:rPr>
        <w:t>rénom et nom de famille, adresse courriel, adresse postale, numéro de téléphone et autres données semblables servant à communiquer avec vous</w:t>
      </w:r>
      <w:r w:rsidRPr="51ED50CA" w:rsidR="00C2420F">
        <w:rPr>
          <w:rFonts w:ascii="Aptos" w:hAnsi="Aptos" w:eastAsia="Aptos" w:cs="Aptos" w:asciiTheme="minorAscii" w:hAnsiTheme="minorAscii" w:eastAsiaTheme="minorAscii" w:cstheme="minorAscii"/>
        </w:rPr>
        <w:t> </w:t>
      </w:r>
      <w:r w:rsidRPr="51ED50CA" w:rsidR="007954B5">
        <w:rPr>
          <w:rFonts w:ascii="Aptos" w:hAnsi="Aptos" w:eastAsia="Aptos" w:cs="Aptos" w:asciiTheme="minorAscii" w:hAnsiTheme="minorAscii" w:eastAsiaTheme="minorAscii" w:cstheme="minorAscii"/>
        </w:rPr>
        <w:t>;</w:t>
      </w:r>
    </w:p>
    <w:p w:rsidRPr="00CC56FF" w:rsidR="009102A5" w:rsidP="51ED50CA" w:rsidRDefault="009102A5" w14:paraId="4EF997E6" w14:textId="5503F205">
      <w:pPr>
        <w:pStyle w:val="ListParagraph"/>
        <w:numPr>
          <w:ilvl w:val="0"/>
          <w:numId w:val="3"/>
        </w:numPr>
        <w:rPr>
          <w:rFonts w:ascii="Aptos" w:hAnsi="Aptos" w:eastAsia="Aptos" w:cs="Aptos" w:asciiTheme="minorAscii" w:hAnsiTheme="minorAscii" w:eastAsiaTheme="minorAscii" w:cstheme="minorAscii"/>
        </w:rPr>
      </w:pPr>
      <w:r w:rsidRPr="51ED50CA" w:rsidR="009102A5">
        <w:rPr>
          <w:rFonts w:ascii="Aptos" w:hAnsi="Aptos" w:eastAsia="Aptos" w:cs="Aptos" w:asciiTheme="minorAscii" w:hAnsiTheme="minorAscii" w:eastAsiaTheme="minorAscii" w:cstheme="minorAscii"/>
        </w:rPr>
        <w:t xml:space="preserve">Données démographiques : </w:t>
      </w:r>
      <w:r w:rsidRPr="51ED50CA" w:rsidR="0013561E">
        <w:rPr>
          <w:rFonts w:ascii="Aptos" w:hAnsi="Aptos" w:eastAsia="Aptos" w:cs="Aptos" w:asciiTheme="minorAscii" w:hAnsiTheme="minorAscii" w:eastAsiaTheme="minorAscii" w:cstheme="minorAscii"/>
        </w:rPr>
        <w:t>d</w:t>
      </w:r>
      <w:r w:rsidRPr="51ED50CA" w:rsidR="009102A5">
        <w:rPr>
          <w:rFonts w:ascii="Aptos" w:hAnsi="Aptos" w:eastAsia="Aptos" w:cs="Aptos" w:asciiTheme="minorAscii" w:hAnsiTheme="minorAscii" w:eastAsiaTheme="minorAscii" w:cstheme="minorAscii"/>
        </w:rPr>
        <w:t>onnées vous concernant telles que votre âge, votre sexe, votre pays ainsi que votre langue de communication</w:t>
      </w:r>
      <w:r w:rsidRPr="51ED50CA" w:rsidR="009E5CFE">
        <w:rPr>
          <w:rFonts w:ascii="Aptos" w:hAnsi="Aptos" w:eastAsia="Aptos" w:cs="Aptos" w:asciiTheme="minorAscii" w:hAnsiTheme="minorAscii" w:eastAsiaTheme="minorAscii" w:cstheme="minorAscii"/>
        </w:rPr>
        <w:t> </w:t>
      </w:r>
      <w:r w:rsidRPr="51ED50CA" w:rsidR="007954B5">
        <w:rPr>
          <w:rFonts w:ascii="Aptos" w:hAnsi="Aptos" w:eastAsia="Aptos" w:cs="Aptos" w:asciiTheme="minorAscii" w:hAnsiTheme="minorAscii" w:eastAsiaTheme="minorAscii" w:cstheme="minorAscii"/>
        </w:rPr>
        <w:t>;</w:t>
      </w:r>
    </w:p>
    <w:p w:rsidRPr="00CC56FF" w:rsidR="009102A5" w:rsidP="51ED50CA" w:rsidRDefault="009102A5" w14:paraId="58451F21" w14:textId="1368902C">
      <w:pPr>
        <w:pStyle w:val="ListParagraph"/>
        <w:numPr>
          <w:ilvl w:val="0"/>
          <w:numId w:val="3"/>
        </w:numPr>
        <w:rPr>
          <w:rFonts w:ascii="Aptos" w:hAnsi="Aptos" w:eastAsia="Aptos" w:cs="Aptos" w:asciiTheme="minorAscii" w:hAnsiTheme="minorAscii" w:eastAsiaTheme="minorAscii" w:cstheme="minorAscii"/>
        </w:rPr>
      </w:pPr>
      <w:r w:rsidRPr="51ED50CA" w:rsidR="009102A5">
        <w:rPr>
          <w:rFonts w:ascii="Aptos" w:hAnsi="Aptos" w:eastAsia="Aptos" w:cs="Aptos" w:asciiTheme="minorAscii" w:hAnsiTheme="minorAscii" w:eastAsiaTheme="minorAscii" w:cstheme="minorAscii"/>
        </w:rPr>
        <w:t>Données de paiement</w:t>
      </w:r>
      <w:r w:rsidRPr="51ED50CA" w:rsidR="0013561E">
        <w:rPr>
          <w:rFonts w:ascii="Aptos" w:hAnsi="Aptos" w:eastAsia="Aptos" w:cs="Aptos" w:asciiTheme="minorAscii" w:hAnsiTheme="minorAscii" w:eastAsiaTheme="minorAscii" w:cstheme="minorAscii"/>
        </w:rPr>
        <w:t> :</w:t>
      </w:r>
      <w:r w:rsidRPr="51ED50CA" w:rsidR="009102A5">
        <w:rPr>
          <w:rFonts w:ascii="Aptos" w:hAnsi="Aptos" w:eastAsia="Aptos" w:cs="Aptos" w:asciiTheme="minorAscii" w:hAnsiTheme="minorAscii" w:eastAsiaTheme="minorAscii" w:cstheme="minorAscii"/>
        </w:rPr>
        <w:t xml:space="preserve"> </w:t>
      </w:r>
      <w:r w:rsidRPr="51ED50CA" w:rsidR="0013561E">
        <w:rPr>
          <w:rFonts w:ascii="Aptos" w:hAnsi="Aptos" w:eastAsia="Aptos" w:cs="Aptos" w:asciiTheme="minorAscii" w:hAnsiTheme="minorAscii" w:eastAsiaTheme="minorAscii" w:cstheme="minorAscii"/>
        </w:rPr>
        <w:t>d</w:t>
      </w:r>
      <w:r w:rsidRPr="51ED50CA" w:rsidR="009102A5">
        <w:rPr>
          <w:rFonts w:ascii="Aptos" w:hAnsi="Aptos" w:eastAsia="Aptos" w:cs="Aptos" w:asciiTheme="minorAscii" w:hAnsiTheme="minorAscii" w:eastAsiaTheme="minorAscii" w:cstheme="minorAscii"/>
        </w:rPr>
        <w:t>onnées nécessaires au traitement de vos paiements, comme le numéro de l’instrument de paiement (p. ex., le numéro de votre carte de crédit) et le code de sécurité qui s’y rattache</w:t>
      </w:r>
      <w:r w:rsidRPr="51ED50CA" w:rsidR="009E5CFE">
        <w:rPr>
          <w:rFonts w:ascii="Aptos" w:hAnsi="Aptos" w:eastAsia="Aptos" w:cs="Aptos" w:asciiTheme="minorAscii" w:hAnsiTheme="minorAscii" w:eastAsiaTheme="minorAscii" w:cstheme="minorAscii"/>
        </w:rPr>
        <w:t> </w:t>
      </w:r>
      <w:r w:rsidRPr="51ED50CA" w:rsidR="007954B5">
        <w:rPr>
          <w:rFonts w:ascii="Aptos" w:hAnsi="Aptos" w:eastAsia="Aptos" w:cs="Aptos" w:asciiTheme="minorAscii" w:hAnsiTheme="minorAscii" w:eastAsiaTheme="minorAscii" w:cstheme="minorAscii"/>
        </w:rPr>
        <w:t>;</w:t>
      </w:r>
    </w:p>
    <w:p w:rsidRPr="00CC56FF" w:rsidR="009102A5" w:rsidP="51ED50CA" w:rsidRDefault="009102A5" w14:paraId="6EC82740" w14:textId="2D6FA01B">
      <w:pPr>
        <w:pStyle w:val="ListParagraph"/>
        <w:numPr>
          <w:ilvl w:val="0"/>
          <w:numId w:val="3"/>
        </w:numPr>
        <w:rPr>
          <w:rFonts w:ascii="Aptos" w:hAnsi="Aptos" w:eastAsia="Aptos" w:cs="Aptos" w:asciiTheme="minorAscii" w:hAnsiTheme="minorAscii" w:eastAsiaTheme="minorAscii" w:cstheme="minorAscii"/>
        </w:rPr>
      </w:pPr>
      <w:r w:rsidRPr="51ED50CA" w:rsidR="009102A5">
        <w:rPr>
          <w:rFonts w:ascii="Aptos" w:hAnsi="Aptos" w:eastAsia="Aptos" w:cs="Aptos" w:asciiTheme="minorAscii" w:hAnsiTheme="minorAscii" w:eastAsiaTheme="minorAscii" w:cstheme="minorAscii"/>
        </w:rPr>
        <w:t>Données sur les inscriptions</w:t>
      </w:r>
      <w:r w:rsidRPr="51ED50CA" w:rsidR="0013561E">
        <w:rPr>
          <w:rFonts w:ascii="Aptos" w:hAnsi="Aptos" w:eastAsia="Aptos" w:cs="Aptos" w:asciiTheme="minorAscii" w:hAnsiTheme="minorAscii" w:eastAsiaTheme="minorAscii" w:cstheme="minorAscii"/>
        </w:rPr>
        <w:t> :</w:t>
      </w:r>
      <w:r w:rsidRPr="51ED50CA" w:rsidR="009102A5">
        <w:rPr>
          <w:rFonts w:ascii="Aptos" w:hAnsi="Aptos" w:eastAsia="Aptos" w:cs="Aptos" w:asciiTheme="minorAscii" w:hAnsiTheme="minorAscii" w:eastAsiaTheme="minorAscii" w:cstheme="minorAscii"/>
        </w:rPr>
        <w:t xml:space="preserve"> </w:t>
      </w:r>
      <w:r w:rsidRPr="51ED50CA" w:rsidR="0013561E">
        <w:rPr>
          <w:rFonts w:ascii="Aptos" w:hAnsi="Aptos" w:eastAsia="Aptos" w:cs="Aptos" w:asciiTheme="minorAscii" w:hAnsiTheme="minorAscii" w:eastAsiaTheme="minorAscii" w:cstheme="minorAscii"/>
        </w:rPr>
        <w:t>r</w:t>
      </w:r>
      <w:r w:rsidRPr="51ED50CA" w:rsidR="009102A5">
        <w:rPr>
          <w:rFonts w:ascii="Aptos" w:hAnsi="Aptos" w:eastAsia="Aptos" w:cs="Aptos" w:asciiTheme="minorAscii" w:hAnsiTheme="minorAscii" w:eastAsiaTheme="minorAscii" w:cstheme="minorAscii"/>
        </w:rPr>
        <w:t>enseignements à propos de vos inscriptions en tant que membre, aux événements, aux formations</w:t>
      </w:r>
      <w:r w:rsidRPr="51ED50CA" w:rsidR="009E5CFE">
        <w:rPr>
          <w:rFonts w:ascii="Aptos" w:hAnsi="Aptos" w:eastAsia="Aptos" w:cs="Aptos" w:asciiTheme="minorAscii" w:hAnsiTheme="minorAscii" w:eastAsiaTheme="minorAscii" w:cstheme="minorAscii"/>
        </w:rPr>
        <w:t> </w:t>
      </w:r>
      <w:r w:rsidRPr="51ED50CA" w:rsidR="007954B5">
        <w:rPr>
          <w:rFonts w:ascii="Aptos" w:hAnsi="Aptos" w:eastAsia="Aptos" w:cs="Aptos" w:asciiTheme="minorAscii" w:hAnsiTheme="minorAscii" w:eastAsiaTheme="minorAscii" w:cstheme="minorAscii"/>
        </w:rPr>
        <w:t>;</w:t>
      </w:r>
    </w:p>
    <w:p w:rsidRPr="00CC56FF" w:rsidR="003F246C" w:rsidP="51ED50CA" w:rsidRDefault="003F246C" w14:paraId="63C1E97F" w14:textId="5868C3FC">
      <w:pPr>
        <w:pStyle w:val="ListParagraph"/>
        <w:numPr>
          <w:ilvl w:val="0"/>
          <w:numId w:val="3"/>
        </w:numPr>
        <w:rPr>
          <w:rFonts w:ascii="Aptos" w:hAnsi="Aptos" w:eastAsia="Aptos" w:cs="Aptos" w:asciiTheme="minorAscii" w:hAnsiTheme="minorAscii" w:eastAsiaTheme="minorAscii" w:cstheme="minorAscii"/>
        </w:rPr>
      </w:pPr>
      <w:r w:rsidRPr="51ED50CA" w:rsidR="003F246C">
        <w:rPr>
          <w:rFonts w:ascii="Aptos" w:hAnsi="Aptos" w:eastAsia="Aptos" w:cs="Aptos" w:asciiTheme="minorAscii" w:hAnsiTheme="minorAscii" w:eastAsiaTheme="minorAscii" w:cstheme="minorAscii"/>
        </w:rPr>
        <w:t>Images et sons : données audiovisuelles qui sont prises lors d’événements.</w:t>
      </w:r>
    </w:p>
    <w:p w:rsidR="002A23B1" w:rsidP="51ED50CA" w:rsidRDefault="009102A5" w14:paraId="4ED16C1A" w14:textId="5109C8D8">
      <w:pPr>
        <w:pStyle w:val="ListParagraph"/>
        <w:numPr>
          <w:ilvl w:val="0"/>
          <w:numId w:val="3"/>
        </w:numPr>
        <w:rPr>
          <w:rFonts w:ascii="Aptos" w:hAnsi="Aptos" w:eastAsia="Aptos" w:cs="Aptos" w:asciiTheme="minorAscii" w:hAnsiTheme="minorAscii" w:eastAsiaTheme="minorAscii" w:cstheme="minorAscii"/>
        </w:rPr>
      </w:pPr>
      <w:r w:rsidRPr="51ED50CA" w:rsidR="009102A5">
        <w:rPr>
          <w:rFonts w:ascii="Aptos" w:hAnsi="Aptos" w:eastAsia="Aptos" w:cs="Aptos" w:asciiTheme="minorAscii" w:hAnsiTheme="minorAscii" w:eastAsiaTheme="minorAscii" w:cstheme="minorAscii"/>
        </w:rPr>
        <w:t>Interactions</w:t>
      </w:r>
      <w:r w:rsidRPr="51ED50CA" w:rsidR="0013561E">
        <w:rPr>
          <w:rFonts w:ascii="Aptos" w:hAnsi="Aptos" w:eastAsia="Aptos" w:cs="Aptos" w:asciiTheme="minorAscii" w:hAnsiTheme="minorAscii" w:eastAsiaTheme="minorAscii" w:cstheme="minorAscii"/>
        </w:rPr>
        <w:t> :</w:t>
      </w:r>
      <w:r w:rsidRPr="51ED50CA" w:rsidR="009102A5">
        <w:rPr>
          <w:rFonts w:ascii="Aptos" w:hAnsi="Aptos" w:eastAsia="Aptos" w:cs="Aptos" w:asciiTheme="minorAscii" w:hAnsiTheme="minorAscii" w:eastAsiaTheme="minorAscii" w:cstheme="minorAscii"/>
        </w:rPr>
        <w:t xml:space="preserve"> </w:t>
      </w:r>
      <w:r w:rsidRPr="51ED50CA" w:rsidR="0013561E">
        <w:rPr>
          <w:rFonts w:ascii="Aptos" w:hAnsi="Aptos" w:eastAsia="Aptos" w:cs="Aptos" w:asciiTheme="minorAscii" w:hAnsiTheme="minorAscii" w:eastAsiaTheme="minorAscii" w:cstheme="minorAscii"/>
        </w:rPr>
        <w:t>d</w:t>
      </w:r>
      <w:r w:rsidRPr="51ED50CA" w:rsidR="009102A5">
        <w:rPr>
          <w:rFonts w:ascii="Aptos" w:hAnsi="Aptos" w:eastAsia="Aptos" w:cs="Aptos" w:asciiTheme="minorAscii" w:hAnsiTheme="minorAscii" w:eastAsiaTheme="minorAscii" w:cstheme="minorAscii"/>
        </w:rPr>
        <w:t>onnées relatives à votre utilisation des sites internet, plateformes et outils créés. Il s’agit de données que vous fournissez afin d’utiliser les produits. Dans d’autres cas, tels que des rapports d’erreur, il s’agit de données que nous générons.</w:t>
      </w:r>
      <w:commentRangeEnd w:id="4"/>
      <w:r>
        <w:rPr>
          <w:rStyle w:val="CommentReference"/>
        </w:rPr>
        <w:commentReference w:id="4"/>
      </w:r>
    </w:p>
    <w:p w:rsidRPr="00D34E46" w:rsidR="00D34E46" w:rsidP="51ED50CA" w:rsidRDefault="00D34E46" w14:paraId="49EC28E3" w14:textId="5AEE20C6">
      <w:pPr>
        <w:rPr>
          <w:rFonts w:ascii="Aptos" w:hAnsi="Aptos" w:eastAsia="Aptos" w:cs="Aptos" w:asciiTheme="minorAscii" w:hAnsiTheme="minorAscii" w:eastAsiaTheme="minorAscii" w:cstheme="minorAscii"/>
        </w:rPr>
      </w:pPr>
      <w:r w:rsidRPr="51ED50CA" w:rsidR="00D34E46">
        <w:rPr>
          <w:rFonts w:ascii="Aptos" w:hAnsi="Aptos" w:eastAsia="Aptos" w:cs="Aptos" w:asciiTheme="minorAscii" w:hAnsiTheme="minorAscii" w:eastAsiaTheme="minorAscii" w:cstheme="minorAscii"/>
        </w:rPr>
        <w:t>Les photographies ou enregistrements qui permettent d’identifier un</w:t>
      </w:r>
      <w:r w:rsidRPr="51ED50CA" w:rsidR="525D0DE5">
        <w:rPr>
          <w:rFonts w:ascii="Aptos" w:hAnsi="Aptos" w:eastAsia="Aptos" w:cs="Aptos" w:asciiTheme="minorAscii" w:hAnsiTheme="minorAscii" w:eastAsiaTheme="minorAscii" w:cstheme="minorAscii"/>
        </w:rPr>
        <w:t>e personne</w:t>
      </w:r>
      <w:r w:rsidRPr="51ED50CA" w:rsidR="00D34E46">
        <w:rPr>
          <w:rFonts w:ascii="Aptos" w:hAnsi="Aptos" w:eastAsia="Aptos" w:cs="Aptos" w:asciiTheme="minorAscii" w:hAnsiTheme="minorAscii" w:eastAsiaTheme="minorAscii" w:cstheme="minorAscii"/>
        </w:rPr>
        <w:t xml:space="preserve"> employée de </w:t>
      </w:r>
      <w:r w:rsidRPr="51ED50CA" w:rsidR="00A80F92">
        <w:rPr>
          <w:rFonts w:ascii="Aptos" w:hAnsi="Aptos" w:eastAsia="Aptos" w:cs="Aptos" w:asciiTheme="minorAscii" w:hAnsiTheme="minorAscii" w:eastAsiaTheme="minorAscii" w:cstheme="minorAscii"/>
        </w:rPr>
        <w:t>[organisme]</w:t>
      </w:r>
      <w:r w:rsidRPr="51ED50CA" w:rsidR="00B855B0">
        <w:rPr>
          <w:rFonts w:ascii="Aptos" w:hAnsi="Aptos" w:eastAsia="Aptos" w:cs="Aptos" w:asciiTheme="minorAscii" w:hAnsiTheme="minorAscii" w:eastAsiaTheme="minorAscii" w:cstheme="minorAscii"/>
        </w:rPr>
        <w:t xml:space="preserve"> et prise dans le cadre de ses fonctions</w:t>
      </w:r>
      <w:r w:rsidRPr="51ED50CA" w:rsidR="00D34E46">
        <w:rPr>
          <w:rFonts w:ascii="Aptos" w:hAnsi="Aptos" w:eastAsia="Aptos" w:cs="Aptos" w:asciiTheme="minorAscii" w:hAnsiTheme="minorAscii" w:eastAsiaTheme="minorAscii" w:cstheme="minorAscii"/>
        </w:rPr>
        <w:t xml:space="preserve"> ne constituent pas un renseignement </w:t>
      </w:r>
      <w:r w:rsidRPr="51ED50CA" w:rsidR="00B855B0">
        <w:rPr>
          <w:rFonts w:ascii="Aptos" w:hAnsi="Aptos" w:eastAsia="Aptos" w:cs="Aptos" w:asciiTheme="minorAscii" w:hAnsiTheme="minorAscii" w:eastAsiaTheme="minorAscii" w:cstheme="minorAscii"/>
        </w:rPr>
        <w:t>personnel</w:t>
      </w:r>
      <w:r w:rsidRPr="51ED50CA" w:rsidR="00D34E46">
        <w:rPr>
          <w:rFonts w:ascii="Aptos" w:hAnsi="Aptos" w:eastAsia="Aptos" w:cs="Aptos" w:asciiTheme="minorAscii" w:hAnsiTheme="minorAscii" w:eastAsiaTheme="minorAscii" w:cstheme="minorAscii"/>
        </w:rPr>
        <w:t xml:space="preserve"> relatif à cet individu.</w:t>
      </w:r>
    </w:p>
    <w:p w:rsidRPr="00CC56FF" w:rsidR="00A02F44" w:rsidP="51ED50CA" w:rsidRDefault="00A02F44" w14:paraId="1FAB6F36" w14:textId="77777777">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3" w:id="5"/>
      <w:r w:rsidRPr="51ED50CA" w:rsidR="00A02F44">
        <w:rPr>
          <w:rFonts w:ascii="Avenir Next LT Pro" w:hAnsi="Avenir Next LT Pro" w:eastAsia="Avenir Next LT Pro" w:cs="Avenir Next LT Pro"/>
          <w:color w:val="auto"/>
        </w:rPr>
        <w:t>Objectifs et finalités de la collecte de données</w:t>
      </w:r>
      <w:bookmarkEnd w:id="5"/>
    </w:p>
    <w:p w:rsidR="00C7392D" w:rsidP="51ED50CA" w:rsidRDefault="00A02F44" w14:paraId="62B9E492" w14:textId="157B7350">
      <w:pPr>
        <w:rPr>
          <w:rFonts w:ascii="Aptos" w:hAnsi="Aptos" w:eastAsia="Aptos" w:cs="Aptos" w:asciiTheme="minorAscii" w:hAnsiTheme="minorAscii" w:eastAsiaTheme="minorAscii" w:cstheme="minorAscii"/>
        </w:rPr>
      </w:pPr>
      <w:r w:rsidRPr="51ED50CA" w:rsidR="00A02F44">
        <w:rPr>
          <w:rFonts w:ascii="Aptos" w:hAnsi="Aptos" w:eastAsia="Aptos" w:cs="Aptos" w:asciiTheme="minorAscii" w:hAnsiTheme="minorAscii" w:eastAsiaTheme="minorAscii" w:cstheme="minorAscii"/>
        </w:rPr>
        <w:t>Les informations collectées</w:t>
      </w:r>
      <w:r w:rsidRPr="51ED50CA" w:rsidR="00DF60A6">
        <w:rPr>
          <w:rFonts w:ascii="Aptos" w:hAnsi="Aptos" w:eastAsia="Aptos" w:cs="Aptos" w:asciiTheme="minorAscii" w:hAnsiTheme="minorAscii" w:eastAsiaTheme="minorAscii" w:cstheme="minorAscii"/>
        </w:rPr>
        <w:t xml:space="preserve"> par </w:t>
      </w:r>
      <w:r w:rsidRPr="51ED50CA" w:rsidR="00DF60A6">
        <w:rPr>
          <w:rFonts w:ascii="Aptos" w:hAnsi="Aptos" w:eastAsia="Aptos" w:cs="Aptos" w:asciiTheme="minorAscii" w:hAnsiTheme="minorAscii" w:eastAsiaTheme="minorAscii" w:cstheme="minorAscii"/>
        </w:rPr>
        <w:t>[organisme]</w:t>
      </w:r>
      <w:r w:rsidRPr="51ED50CA" w:rsidR="00A02F44">
        <w:rPr>
          <w:rFonts w:ascii="Aptos" w:hAnsi="Aptos" w:eastAsia="Aptos" w:cs="Aptos" w:asciiTheme="minorAscii" w:hAnsiTheme="minorAscii" w:eastAsiaTheme="minorAscii" w:cstheme="minorAscii"/>
        </w:rPr>
        <w:t xml:space="preserve"> le sont conformément aux finalités et objectifs fixés dans la présente politique de confidentialité.</w:t>
      </w:r>
      <w:r w:rsidRPr="51ED50CA" w:rsidR="00DF60A6">
        <w:rPr>
          <w:rFonts w:ascii="Aptos" w:hAnsi="Aptos" w:eastAsia="Aptos" w:cs="Aptos" w:asciiTheme="minorAscii" w:hAnsiTheme="minorAscii" w:eastAsiaTheme="minorAscii" w:cstheme="minorAscii"/>
        </w:rPr>
        <w:t xml:space="preserve"> </w:t>
      </w:r>
      <w:r w:rsidRPr="51ED50CA" w:rsidR="00DF60A6">
        <w:rPr>
          <w:rFonts w:ascii="Aptos" w:hAnsi="Aptos" w:eastAsia="Aptos" w:cs="Aptos" w:asciiTheme="minorAscii" w:hAnsiTheme="minorAscii" w:eastAsiaTheme="minorAscii" w:cstheme="minorAscii"/>
        </w:rPr>
        <w:t>Voici certaines raisons pour lesquelles nous collectons vos renseignements personnels</w:t>
      </w:r>
      <w:r w:rsidRPr="51ED50CA" w:rsidR="004816CC">
        <w:rPr>
          <w:rFonts w:ascii="Aptos" w:hAnsi="Aptos" w:eastAsia="Aptos" w:cs="Aptos" w:asciiTheme="minorAscii" w:hAnsiTheme="minorAscii" w:eastAsiaTheme="minorAscii" w:cstheme="minorAscii"/>
        </w:rPr>
        <w:t> </w:t>
      </w:r>
      <w:r w:rsidRPr="51ED50CA" w:rsidR="00DF60A6">
        <w:rPr>
          <w:rFonts w:ascii="Aptos" w:hAnsi="Aptos" w:eastAsia="Aptos" w:cs="Aptos" w:asciiTheme="minorAscii" w:hAnsiTheme="minorAscii" w:eastAsiaTheme="minorAscii" w:cstheme="minorAscii"/>
        </w:rPr>
        <w:t>:</w:t>
      </w:r>
    </w:p>
    <w:p w:rsidRPr="00DF60A6" w:rsidR="000A5DFE" w:rsidP="51ED50CA" w:rsidRDefault="00DF60A6" w14:paraId="1537A6A9" w14:textId="51A6EDF5">
      <w:pPr>
        <w:pStyle w:val="ListParagraph"/>
        <w:numPr>
          <w:ilvl w:val="0"/>
          <w:numId w:val="3"/>
        </w:numPr>
        <w:rPr>
          <w:rFonts w:ascii="Aptos" w:hAnsi="Aptos" w:eastAsia="Aptos" w:cs="Aptos" w:asciiTheme="minorAscii" w:hAnsiTheme="minorAscii" w:eastAsiaTheme="minorAscii" w:cstheme="minorAscii"/>
        </w:rPr>
      </w:pPr>
      <w:r w:rsidRPr="51ED50CA" w:rsidR="00DF60A6">
        <w:rPr>
          <w:rFonts w:ascii="Aptos" w:hAnsi="Aptos" w:eastAsia="Aptos" w:cs="Aptos" w:asciiTheme="minorAscii" w:hAnsiTheme="minorAscii" w:eastAsiaTheme="minorAscii" w:cstheme="minorAscii"/>
        </w:rPr>
        <w:t>C</w:t>
      </w:r>
      <w:r w:rsidRPr="51ED50CA" w:rsidR="000A5DFE">
        <w:rPr>
          <w:rFonts w:ascii="Aptos" w:hAnsi="Aptos" w:eastAsia="Aptos" w:cs="Aptos" w:asciiTheme="minorAscii" w:hAnsiTheme="minorAscii" w:eastAsiaTheme="minorAscii" w:cstheme="minorAscii"/>
        </w:rPr>
        <w:t>onstituer un ou des dossiers contenant des renseignements confidentiels concernant l</w:t>
      </w:r>
      <w:r w:rsidRPr="51ED50CA" w:rsidR="240E119A">
        <w:rPr>
          <w:rFonts w:ascii="Aptos" w:hAnsi="Aptos" w:eastAsia="Aptos" w:cs="Aptos" w:asciiTheme="minorAscii" w:hAnsiTheme="minorAscii" w:eastAsiaTheme="minorAscii" w:cstheme="minorAscii"/>
        </w:rPr>
        <w:t>’équipe de travail.</w:t>
      </w:r>
      <w:r w:rsidRPr="51ED50CA" w:rsidR="000A5DFE">
        <w:rPr>
          <w:rFonts w:ascii="Aptos" w:hAnsi="Aptos" w:eastAsia="Aptos" w:cs="Aptos" w:asciiTheme="minorAscii" w:hAnsiTheme="minorAscii" w:eastAsiaTheme="minorAscii" w:cstheme="minorAscii"/>
        </w:rPr>
        <w:t xml:space="preserve"> La constitution de tels dossiers a pour objet de</w:t>
      </w:r>
      <w:r w:rsidRPr="51ED50CA" w:rsidR="004816CC">
        <w:rPr>
          <w:rFonts w:ascii="Aptos" w:hAnsi="Aptos" w:eastAsia="Aptos" w:cs="Aptos" w:asciiTheme="minorAscii" w:hAnsiTheme="minorAscii" w:eastAsiaTheme="minorAscii" w:cstheme="minorAscii"/>
        </w:rPr>
        <w:t> </w:t>
      </w:r>
      <w:r w:rsidRPr="51ED50CA" w:rsidR="000A5DFE">
        <w:rPr>
          <w:rFonts w:ascii="Aptos" w:hAnsi="Aptos" w:eastAsia="Aptos" w:cs="Aptos" w:asciiTheme="minorAscii" w:hAnsiTheme="minorAscii" w:eastAsiaTheme="minorAscii" w:cstheme="minorAscii"/>
        </w:rPr>
        <w:t>:</w:t>
      </w:r>
    </w:p>
    <w:p w:rsidRPr="00CD32C1" w:rsidR="000A5DFE" w:rsidP="51ED50CA" w:rsidRDefault="0011664B" w14:paraId="13015506" w14:textId="670E8ACF">
      <w:pPr>
        <w:pStyle w:val="ListParagraph"/>
        <w:numPr>
          <w:ilvl w:val="1"/>
          <w:numId w:val="3"/>
        </w:numPr>
        <w:rPr>
          <w:rFonts w:ascii="Aptos" w:hAnsi="Aptos" w:eastAsia="Aptos" w:cs="Aptos" w:asciiTheme="minorAscii" w:hAnsiTheme="minorAscii" w:eastAsiaTheme="minorAscii" w:cstheme="minorAscii"/>
        </w:rPr>
      </w:pPr>
      <w:r w:rsidRPr="51ED50CA" w:rsidR="0011664B">
        <w:rPr>
          <w:rFonts w:ascii="Aptos" w:hAnsi="Aptos" w:eastAsia="Aptos" w:cs="Aptos" w:asciiTheme="minorAscii" w:hAnsiTheme="minorAscii" w:eastAsiaTheme="minorAscii" w:cstheme="minorAscii"/>
        </w:rPr>
        <w:t>M</w:t>
      </w:r>
      <w:r w:rsidRPr="51ED50CA" w:rsidR="000A5DFE">
        <w:rPr>
          <w:rFonts w:ascii="Aptos" w:hAnsi="Aptos" w:eastAsia="Aptos" w:cs="Aptos" w:asciiTheme="minorAscii" w:hAnsiTheme="minorAscii" w:eastAsiaTheme="minorAscii" w:cstheme="minorAscii"/>
        </w:rPr>
        <w:t>aintenir les coordonnées à jour</w:t>
      </w:r>
      <w:r w:rsidRPr="51ED50CA" w:rsidR="004816CC">
        <w:rPr>
          <w:rFonts w:ascii="Aptos" w:hAnsi="Aptos" w:eastAsia="Aptos" w:cs="Aptos" w:asciiTheme="minorAscii" w:hAnsiTheme="minorAscii" w:eastAsiaTheme="minorAscii" w:cstheme="minorAscii"/>
        </w:rPr>
        <w:t> </w:t>
      </w:r>
      <w:r w:rsidRPr="51ED50CA" w:rsidR="000A5DFE">
        <w:rPr>
          <w:rFonts w:ascii="Aptos" w:hAnsi="Aptos" w:eastAsia="Aptos" w:cs="Aptos" w:asciiTheme="minorAscii" w:hAnsiTheme="minorAscii" w:eastAsiaTheme="minorAscii" w:cstheme="minorAscii"/>
        </w:rPr>
        <w:t>;</w:t>
      </w:r>
    </w:p>
    <w:p w:rsidRPr="00CD32C1" w:rsidR="000A5DFE" w:rsidP="51ED50CA" w:rsidRDefault="0011664B" w14:paraId="3527806D" w14:textId="1C3EE476">
      <w:pPr>
        <w:pStyle w:val="ListParagraph"/>
        <w:numPr>
          <w:ilvl w:val="1"/>
          <w:numId w:val="3"/>
        </w:numPr>
        <w:rPr>
          <w:rFonts w:ascii="Aptos" w:hAnsi="Aptos" w:eastAsia="Aptos" w:cs="Aptos" w:asciiTheme="minorAscii" w:hAnsiTheme="minorAscii" w:eastAsiaTheme="minorAscii" w:cstheme="minorAscii"/>
        </w:rPr>
      </w:pPr>
      <w:r w:rsidRPr="51ED50CA" w:rsidR="0011664B">
        <w:rPr>
          <w:rFonts w:ascii="Aptos" w:hAnsi="Aptos" w:eastAsia="Aptos" w:cs="Aptos" w:asciiTheme="minorAscii" w:hAnsiTheme="minorAscii" w:eastAsiaTheme="minorAscii" w:cstheme="minorAscii"/>
        </w:rPr>
        <w:t>D</w:t>
      </w:r>
      <w:r w:rsidRPr="51ED50CA" w:rsidR="000A5DFE">
        <w:rPr>
          <w:rFonts w:ascii="Aptos" w:hAnsi="Aptos" w:eastAsia="Aptos" w:cs="Aptos" w:asciiTheme="minorAscii" w:hAnsiTheme="minorAscii" w:eastAsiaTheme="minorAscii" w:cstheme="minorAscii"/>
        </w:rPr>
        <w:t>ocumenter des situations de travail ou de bénévolat</w:t>
      </w:r>
      <w:r w:rsidRPr="51ED50CA" w:rsidR="004816CC">
        <w:rPr>
          <w:rFonts w:ascii="Aptos" w:hAnsi="Aptos" w:eastAsia="Aptos" w:cs="Aptos" w:asciiTheme="minorAscii" w:hAnsiTheme="minorAscii" w:eastAsiaTheme="minorAscii" w:cstheme="minorAscii"/>
        </w:rPr>
        <w:t> </w:t>
      </w:r>
      <w:r w:rsidRPr="51ED50CA" w:rsidR="000A5DFE">
        <w:rPr>
          <w:rFonts w:ascii="Aptos" w:hAnsi="Aptos" w:eastAsia="Aptos" w:cs="Aptos" w:asciiTheme="minorAscii" w:hAnsiTheme="minorAscii" w:eastAsiaTheme="minorAscii" w:cstheme="minorAscii"/>
        </w:rPr>
        <w:t>;</w:t>
      </w:r>
    </w:p>
    <w:p w:rsidRPr="00CD32C1" w:rsidR="000A5DFE" w:rsidP="51ED50CA" w:rsidRDefault="0011664B" w14:paraId="4776A6BF" w14:textId="7C3AD719">
      <w:pPr>
        <w:pStyle w:val="ListParagraph"/>
        <w:numPr>
          <w:ilvl w:val="1"/>
          <w:numId w:val="3"/>
        </w:numPr>
        <w:rPr>
          <w:rFonts w:ascii="Aptos" w:hAnsi="Aptos" w:eastAsia="Aptos" w:cs="Aptos" w:asciiTheme="minorAscii" w:hAnsiTheme="minorAscii" w:eastAsiaTheme="minorAscii" w:cstheme="minorAscii"/>
        </w:rPr>
      </w:pPr>
      <w:r w:rsidRPr="51ED50CA" w:rsidR="0011664B">
        <w:rPr>
          <w:rFonts w:ascii="Aptos" w:hAnsi="Aptos" w:eastAsia="Aptos" w:cs="Aptos" w:asciiTheme="minorAscii" w:hAnsiTheme="minorAscii" w:eastAsiaTheme="minorAscii" w:cstheme="minorAscii"/>
        </w:rPr>
        <w:t>P</w:t>
      </w:r>
      <w:r w:rsidRPr="51ED50CA" w:rsidR="000A5DFE">
        <w:rPr>
          <w:rFonts w:ascii="Aptos" w:hAnsi="Aptos" w:eastAsia="Aptos" w:cs="Aptos" w:asciiTheme="minorAscii" w:hAnsiTheme="minorAscii" w:eastAsiaTheme="minorAscii" w:cstheme="minorAscii"/>
        </w:rPr>
        <w:t>ermettre, dans le cas des</w:t>
      </w:r>
      <w:r w:rsidRPr="51ED50CA" w:rsidR="370E6BF4">
        <w:rPr>
          <w:rFonts w:ascii="Aptos" w:hAnsi="Aptos" w:eastAsia="Aptos" w:cs="Aptos" w:asciiTheme="minorAscii" w:hAnsiTheme="minorAscii" w:eastAsiaTheme="minorAscii" w:cstheme="minorAscii"/>
        </w:rPr>
        <w:t xml:space="preserve"> personnes</w:t>
      </w:r>
      <w:r w:rsidRPr="51ED50CA" w:rsidR="000A5DFE">
        <w:rPr>
          <w:rFonts w:ascii="Aptos" w:hAnsi="Aptos" w:eastAsia="Aptos" w:cs="Aptos" w:asciiTheme="minorAscii" w:hAnsiTheme="minorAscii" w:eastAsiaTheme="minorAscii" w:cstheme="minorAscii"/>
        </w:rPr>
        <w:t xml:space="preserve"> employées rémunérées, la réalisation des tâches administratives requises ou permises par la loi (impôt sur le revenu, assurances collectives, etc.)</w:t>
      </w:r>
      <w:r w:rsidRPr="51ED50CA" w:rsidR="004816CC">
        <w:rPr>
          <w:rFonts w:ascii="Aptos" w:hAnsi="Aptos" w:eastAsia="Aptos" w:cs="Aptos" w:asciiTheme="minorAscii" w:hAnsiTheme="minorAscii" w:eastAsiaTheme="minorAscii" w:cstheme="minorAscii"/>
        </w:rPr>
        <w:t> </w:t>
      </w:r>
      <w:r w:rsidRPr="51ED50CA" w:rsidR="00164023">
        <w:rPr>
          <w:rFonts w:ascii="Aptos" w:hAnsi="Aptos" w:eastAsia="Aptos" w:cs="Aptos" w:asciiTheme="minorAscii" w:hAnsiTheme="minorAscii" w:eastAsiaTheme="minorAscii" w:cstheme="minorAscii"/>
        </w:rPr>
        <w:t>;</w:t>
      </w:r>
    </w:p>
    <w:p w:rsidR="000A5DFE" w:rsidP="51ED50CA" w:rsidRDefault="00164023" w14:paraId="2E32007F" w14:textId="07BCD1BB">
      <w:pPr>
        <w:pStyle w:val="ListParagraph"/>
        <w:numPr>
          <w:ilvl w:val="0"/>
          <w:numId w:val="3"/>
        </w:numPr>
        <w:rPr>
          <w:rFonts w:ascii="Aptos" w:hAnsi="Aptos" w:eastAsia="Aptos" w:cs="Aptos" w:asciiTheme="minorAscii" w:hAnsiTheme="minorAscii" w:eastAsiaTheme="minorAscii" w:cstheme="minorAscii"/>
        </w:rPr>
      </w:pPr>
      <w:r w:rsidRPr="51ED50CA" w:rsidR="7749F0A8">
        <w:rPr>
          <w:rFonts w:ascii="Aptos" w:hAnsi="Aptos" w:eastAsia="Aptos" w:cs="Aptos" w:asciiTheme="minorAscii" w:hAnsiTheme="minorAscii" w:eastAsiaTheme="minorAscii" w:cstheme="minorAscii"/>
        </w:rPr>
        <w:t>C</w:t>
      </w:r>
      <w:r w:rsidRPr="51ED50CA" w:rsidR="04E162A7">
        <w:rPr>
          <w:rFonts w:ascii="Aptos" w:hAnsi="Aptos" w:eastAsia="Aptos" w:cs="Aptos" w:asciiTheme="minorAscii" w:hAnsiTheme="minorAscii" w:eastAsiaTheme="minorAscii" w:cstheme="minorAscii"/>
        </w:rPr>
        <w:t>onstituer un ou des dossiers contenant des renseignements confidentiels concernant les</w:t>
      </w:r>
      <w:r w:rsidRPr="51ED50CA" w:rsidR="700D9AF0">
        <w:rPr>
          <w:rFonts w:ascii="Aptos" w:hAnsi="Aptos" w:eastAsia="Aptos" w:cs="Aptos" w:asciiTheme="minorAscii" w:hAnsiTheme="minorAscii" w:eastAsiaTheme="minorAscii" w:cstheme="minorAscii"/>
        </w:rPr>
        <w:t xml:space="preserve"> personnes</w:t>
      </w:r>
      <w:r w:rsidRPr="51ED50CA" w:rsidR="04E162A7">
        <w:rPr>
          <w:rFonts w:ascii="Aptos" w:hAnsi="Aptos" w:eastAsia="Aptos" w:cs="Aptos" w:asciiTheme="minorAscii" w:hAnsiTheme="minorAscii" w:eastAsiaTheme="minorAscii" w:cstheme="minorAscii"/>
        </w:rPr>
        <w:t xml:space="preserve"> participant</w:t>
      </w:r>
      <w:r w:rsidRPr="51ED50CA" w:rsidR="2816F445">
        <w:rPr>
          <w:rFonts w:ascii="Aptos" w:hAnsi="Aptos" w:eastAsia="Aptos" w:cs="Aptos" w:asciiTheme="minorAscii" w:hAnsiTheme="minorAscii" w:eastAsiaTheme="minorAscii" w:cstheme="minorAscii"/>
        </w:rPr>
        <w:t xml:space="preserve"> à nos activités</w:t>
      </w:r>
      <w:r w:rsidRPr="51ED50CA" w:rsidR="04E162A7">
        <w:rPr>
          <w:rFonts w:ascii="Aptos" w:hAnsi="Aptos" w:eastAsia="Aptos" w:cs="Aptos" w:asciiTheme="minorAscii" w:hAnsiTheme="minorAscii" w:eastAsiaTheme="minorAscii" w:cstheme="minorAscii"/>
        </w:rPr>
        <w:t xml:space="preserve">. La constitution de tels dossiers a pour objet de permettre à </w:t>
      </w:r>
      <w:r w:rsidRPr="51ED50CA" w:rsidR="65311F54">
        <w:rPr>
          <w:rFonts w:ascii="Aptos" w:hAnsi="Aptos" w:eastAsia="Aptos" w:cs="Aptos" w:asciiTheme="minorAscii" w:hAnsiTheme="minorAscii" w:eastAsiaTheme="minorAscii" w:cstheme="minorAscii"/>
        </w:rPr>
        <w:t>[organisme]</w:t>
      </w:r>
      <w:r w:rsidRPr="51ED50CA" w:rsidR="04E162A7">
        <w:rPr>
          <w:rFonts w:ascii="Aptos" w:hAnsi="Aptos" w:eastAsia="Aptos" w:cs="Aptos" w:asciiTheme="minorAscii" w:hAnsiTheme="minorAscii" w:eastAsiaTheme="minorAscii" w:cstheme="minorAscii"/>
        </w:rPr>
        <w:t xml:space="preserve"> de réaliser un </w:t>
      </w:r>
      <w:r w:rsidRPr="51ED50CA" w:rsidR="0FF98157">
        <w:rPr>
          <w:rFonts w:ascii="Aptos" w:hAnsi="Aptos" w:eastAsia="Aptos" w:cs="Aptos" w:asciiTheme="minorAscii" w:hAnsiTheme="minorAscii" w:eastAsiaTheme="minorAscii" w:cstheme="minorAscii"/>
        </w:rPr>
        <w:t>é</w:t>
      </w:r>
      <w:r w:rsidRPr="51ED50CA" w:rsidR="04E162A7">
        <w:rPr>
          <w:rFonts w:ascii="Aptos" w:hAnsi="Aptos" w:eastAsia="Aptos" w:cs="Aptos" w:asciiTheme="minorAscii" w:hAnsiTheme="minorAscii" w:eastAsiaTheme="minorAscii" w:cstheme="minorAscii"/>
        </w:rPr>
        <w:t xml:space="preserve">vénement, une </w:t>
      </w:r>
      <w:r w:rsidRPr="51ED50CA" w:rsidR="0FF98157">
        <w:rPr>
          <w:rFonts w:ascii="Aptos" w:hAnsi="Aptos" w:eastAsia="Aptos" w:cs="Aptos" w:asciiTheme="minorAscii" w:hAnsiTheme="minorAscii" w:eastAsiaTheme="minorAscii" w:cstheme="minorAscii"/>
        </w:rPr>
        <w:t>p</w:t>
      </w:r>
      <w:r w:rsidRPr="51ED50CA" w:rsidR="04E162A7">
        <w:rPr>
          <w:rFonts w:ascii="Aptos" w:hAnsi="Aptos" w:eastAsia="Aptos" w:cs="Aptos" w:asciiTheme="minorAscii" w:hAnsiTheme="minorAscii" w:eastAsiaTheme="minorAscii" w:cstheme="minorAscii"/>
        </w:rPr>
        <w:t xml:space="preserve">ublication, de réaliser une activité ou de fournir un </w:t>
      </w:r>
      <w:r w:rsidRPr="51ED50CA" w:rsidR="0FF98157">
        <w:rPr>
          <w:rFonts w:ascii="Aptos" w:hAnsi="Aptos" w:eastAsia="Aptos" w:cs="Aptos" w:asciiTheme="minorAscii" w:hAnsiTheme="minorAscii" w:eastAsiaTheme="minorAscii" w:cstheme="minorAscii"/>
        </w:rPr>
        <w:t>s</w:t>
      </w:r>
      <w:r w:rsidRPr="51ED50CA" w:rsidR="04E162A7">
        <w:rPr>
          <w:rFonts w:ascii="Aptos" w:hAnsi="Aptos" w:eastAsia="Aptos" w:cs="Aptos" w:asciiTheme="minorAscii" w:hAnsiTheme="minorAscii" w:eastAsiaTheme="minorAscii" w:cstheme="minorAscii"/>
        </w:rPr>
        <w:t>ervice</w:t>
      </w:r>
      <w:r w:rsidRPr="51ED50CA" w:rsidR="7C2F5376">
        <w:rPr>
          <w:rFonts w:ascii="Aptos" w:hAnsi="Aptos" w:eastAsia="Aptos" w:cs="Aptos" w:asciiTheme="minorAscii" w:hAnsiTheme="minorAscii" w:eastAsiaTheme="minorAscii" w:cstheme="minorAscii"/>
        </w:rPr>
        <w:t> </w:t>
      </w:r>
      <w:r w:rsidRPr="51ED50CA" w:rsidR="467BF073">
        <w:rPr>
          <w:rFonts w:ascii="Aptos" w:hAnsi="Aptos" w:eastAsia="Aptos" w:cs="Aptos" w:asciiTheme="minorAscii" w:hAnsiTheme="minorAscii" w:eastAsiaTheme="minorAscii" w:cstheme="minorAscii"/>
        </w:rPr>
        <w:t>;</w:t>
      </w:r>
    </w:p>
    <w:p w:rsidR="00DA5967" w:rsidP="51ED50CA" w:rsidRDefault="00A629B8" w14:paraId="331930D9" w14:textId="3A74EBC8">
      <w:pPr>
        <w:pStyle w:val="ListParagraph"/>
        <w:numPr>
          <w:ilvl w:val="0"/>
          <w:numId w:val="3"/>
        </w:numPr>
        <w:rPr>
          <w:rFonts w:ascii="Aptos" w:hAnsi="Aptos" w:eastAsia="Aptos" w:cs="Aptos" w:asciiTheme="minorAscii" w:hAnsiTheme="minorAscii" w:eastAsiaTheme="minorAscii" w:cstheme="minorAscii"/>
        </w:rPr>
      </w:pPr>
      <w:commentRangeStart w:id="6"/>
      <w:r w:rsidRPr="51ED50CA" w:rsidR="00A629B8">
        <w:rPr>
          <w:rFonts w:ascii="Aptos" w:hAnsi="Aptos" w:eastAsia="Aptos" w:cs="Aptos" w:asciiTheme="minorAscii" w:hAnsiTheme="minorAscii" w:eastAsiaTheme="minorAscii" w:cstheme="minorAscii"/>
        </w:rPr>
        <w:t>A</w:t>
      </w:r>
      <w:r w:rsidRPr="51ED50CA" w:rsidR="00A629B8">
        <w:rPr>
          <w:rFonts w:ascii="Aptos" w:hAnsi="Aptos" w:eastAsia="Aptos" w:cs="Aptos" w:asciiTheme="minorAscii" w:hAnsiTheme="minorAscii" w:eastAsiaTheme="minorAscii" w:cstheme="minorAscii"/>
        </w:rPr>
        <w:t>méliorer les services</w:t>
      </w:r>
      <w:r w:rsidRPr="51ED50CA" w:rsidR="004816CC">
        <w:rPr>
          <w:rFonts w:ascii="Aptos" w:hAnsi="Aptos" w:eastAsia="Aptos" w:cs="Aptos" w:asciiTheme="minorAscii" w:hAnsiTheme="minorAscii" w:eastAsiaTheme="minorAscii" w:cstheme="minorAscii"/>
        </w:rPr>
        <w:t> </w:t>
      </w:r>
      <w:r w:rsidRPr="51ED50CA" w:rsidR="00A629B8">
        <w:rPr>
          <w:rFonts w:ascii="Aptos" w:hAnsi="Aptos" w:eastAsia="Aptos" w:cs="Aptos" w:asciiTheme="minorAscii" w:hAnsiTheme="minorAscii" w:eastAsiaTheme="minorAscii" w:cstheme="minorAscii"/>
        </w:rPr>
        <w:t>: des données collectées lors de vos interactions avec nous sont susceptibles d’être utilisées dans le but d’analyser et d’améliorer notre fonctionnement</w:t>
      </w:r>
      <w:r w:rsidRPr="51ED50CA" w:rsidR="004816CC">
        <w:rPr>
          <w:rFonts w:ascii="Aptos" w:hAnsi="Aptos" w:eastAsia="Aptos" w:cs="Aptos" w:asciiTheme="minorAscii" w:hAnsiTheme="minorAscii" w:eastAsiaTheme="minorAscii" w:cstheme="minorAscii"/>
        </w:rPr>
        <w:t> </w:t>
      </w:r>
      <w:r w:rsidRPr="51ED50CA" w:rsidR="00AD7049">
        <w:rPr>
          <w:rFonts w:ascii="Aptos" w:hAnsi="Aptos" w:eastAsia="Aptos" w:cs="Aptos" w:asciiTheme="minorAscii" w:hAnsiTheme="minorAscii" w:eastAsiaTheme="minorAscii" w:cstheme="minorAscii"/>
        </w:rPr>
        <w:t>;</w:t>
      </w:r>
    </w:p>
    <w:p w:rsidRPr="001221DE" w:rsidR="001221DE" w:rsidP="51ED50CA" w:rsidRDefault="001221DE" w14:paraId="51500D27" w14:textId="586AB2DC">
      <w:pPr>
        <w:pStyle w:val="ListParagraph"/>
        <w:numPr>
          <w:ilvl w:val="0"/>
          <w:numId w:val="3"/>
        </w:numPr>
        <w:rPr>
          <w:rFonts w:ascii="Aptos" w:hAnsi="Aptos" w:eastAsia="Aptos" w:cs="Aptos" w:asciiTheme="minorAscii" w:hAnsiTheme="minorAscii" w:eastAsiaTheme="minorAscii" w:cstheme="minorAscii"/>
        </w:rPr>
      </w:pPr>
      <w:r w:rsidRPr="51ED50CA" w:rsidR="001221DE">
        <w:rPr>
          <w:rFonts w:ascii="Aptos" w:hAnsi="Aptos" w:eastAsia="Aptos" w:cs="Aptos" w:asciiTheme="minorAscii" w:hAnsiTheme="minorAscii" w:eastAsiaTheme="minorAscii" w:cstheme="minorAscii"/>
        </w:rPr>
        <w:t>F</w:t>
      </w:r>
      <w:r w:rsidRPr="51ED50CA" w:rsidR="001221DE">
        <w:rPr>
          <w:rFonts w:ascii="Aptos" w:hAnsi="Aptos" w:eastAsia="Aptos" w:cs="Aptos" w:asciiTheme="minorAscii" w:hAnsiTheme="minorAscii" w:eastAsiaTheme="minorAscii" w:cstheme="minorAscii"/>
        </w:rPr>
        <w:t>aire la promotion de nos services et de nos activités</w:t>
      </w:r>
      <w:r w:rsidRPr="51ED50CA" w:rsidR="001221DE">
        <w:rPr>
          <w:rFonts w:ascii="Aptos" w:hAnsi="Aptos" w:eastAsia="Aptos" w:cs="Aptos" w:asciiTheme="minorAscii" w:hAnsiTheme="minorAscii" w:eastAsiaTheme="minorAscii" w:cstheme="minorAscii"/>
        </w:rPr>
        <w:t>,</w:t>
      </w:r>
      <w:r w:rsidRPr="51ED50CA" w:rsidR="001221DE">
        <w:rPr>
          <w:rFonts w:ascii="Aptos" w:hAnsi="Aptos" w:eastAsia="Aptos" w:cs="Aptos" w:asciiTheme="minorAscii" w:hAnsiTheme="minorAscii" w:eastAsiaTheme="minorAscii" w:cstheme="minorAscii"/>
        </w:rPr>
        <w:t xml:space="preserve"> </w:t>
      </w:r>
      <w:r w:rsidRPr="51ED50CA" w:rsidR="001221DE">
        <w:rPr>
          <w:rFonts w:ascii="Aptos" w:hAnsi="Aptos" w:eastAsia="Aptos" w:cs="Aptos" w:asciiTheme="minorAscii" w:hAnsiTheme="minorAscii" w:eastAsiaTheme="minorAscii" w:cstheme="minorAscii"/>
        </w:rPr>
        <w:t>p</w:t>
      </w:r>
      <w:r w:rsidRPr="51ED50CA" w:rsidR="001221DE">
        <w:rPr>
          <w:rFonts w:ascii="Aptos" w:hAnsi="Aptos" w:eastAsia="Aptos" w:cs="Aptos" w:asciiTheme="minorAscii" w:hAnsiTheme="minorAscii" w:eastAsiaTheme="minorAscii" w:cstheme="minorAscii"/>
        </w:rPr>
        <w:t>ar exemple</w:t>
      </w:r>
      <w:r w:rsidRPr="51ED50CA" w:rsidR="004816CC">
        <w:rPr>
          <w:rFonts w:ascii="Aptos" w:hAnsi="Aptos" w:eastAsia="Aptos" w:cs="Aptos" w:asciiTheme="minorAscii" w:hAnsiTheme="minorAscii" w:eastAsiaTheme="minorAscii" w:cstheme="minorAscii"/>
        </w:rPr>
        <w:t> </w:t>
      </w:r>
      <w:r w:rsidRPr="51ED50CA" w:rsidR="001221DE">
        <w:rPr>
          <w:rFonts w:ascii="Aptos" w:hAnsi="Aptos" w:eastAsia="Aptos" w:cs="Aptos" w:asciiTheme="minorAscii" w:hAnsiTheme="minorAscii" w:eastAsiaTheme="minorAscii" w:cstheme="minorAscii"/>
        </w:rPr>
        <w:t>:</w:t>
      </w:r>
    </w:p>
    <w:p w:rsidRPr="001221DE" w:rsidR="001221DE" w:rsidP="51ED50CA" w:rsidRDefault="001221DE" w14:paraId="07156B89" w14:textId="77777777">
      <w:pPr>
        <w:pStyle w:val="ListParagraph"/>
        <w:numPr>
          <w:ilvl w:val="1"/>
          <w:numId w:val="3"/>
        </w:numPr>
        <w:rPr>
          <w:rFonts w:ascii="Aptos" w:hAnsi="Aptos" w:eastAsia="Aptos" w:cs="Aptos" w:asciiTheme="minorAscii" w:hAnsiTheme="minorAscii" w:eastAsiaTheme="minorAscii" w:cstheme="minorAscii"/>
        </w:rPr>
      </w:pPr>
      <w:r w:rsidRPr="51ED50CA" w:rsidR="001221DE">
        <w:rPr>
          <w:rFonts w:ascii="Aptos" w:hAnsi="Aptos" w:eastAsia="Aptos" w:cs="Aptos" w:asciiTheme="minorAscii" w:hAnsiTheme="minorAscii" w:eastAsiaTheme="minorAscii" w:cstheme="minorAscii"/>
        </w:rPr>
        <w:t>Rapport d’activité ;</w:t>
      </w:r>
    </w:p>
    <w:p w:rsidR="00A32329" w:rsidP="51ED50CA" w:rsidRDefault="001221DE" w14:paraId="764D8B53" w14:textId="328625BC">
      <w:pPr>
        <w:pStyle w:val="ListParagraph"/>
        <w:numPr>
          <w:ilvl w:val="1"/>
          <w:numId w:val="3"/>
        </w:numPr>
        <w:rPr>
          <w:rFonts w:ascii="Aptos" w:hAnsi="Aptos" w:eastAsia="Aptos" w:cs="Aptos" w:asciiTheme="minorAscii" w:hAnsiTheme="minorAscii" w:eastAsiaTheme="minorAscii" w:cstheme="minorAscii"/>
        </w:rPr>
      </w:pPr>
      <w:r w:rsidRPr="51ED50CA" w:rsidR="001221DE">
        <w:rPr>
          <w:rFonts w:ascii="Aptos" w:hAnsi="Aptos" w:eastAsia="Aptos" w:cs="Aptos" w:asciiTheme="minorAscii" w:hAnsiTheme="minorAscii" w:eastAsiaTheme="minorAscii" w:cstheme="minorAscii"/>
        </w:rPr>
        <w:t>Reddition de compte</w:t>
      </w:r>
      <w:r w:rsidRPr="51ED50CA" w:rsidR="004816CC">
        <w:rPr>
          <w:rFonts w:ascii="Aptos" w:hAnsi="Aptos" w:eastAsia="Aptos" w:cs="Aptos" w:asciiTheme="minorAscii" w:hAnsiTheme="minorAscii" w:eastAsiaTheme="minorAscii" w:cstheme="minorAscii"/>
        </w:rPr>
        <w:t> </w:t>
      </w:r>
      <w:r w:rsidRPr="51ED50CA" w:rsidR="00A32329">
        <w:rPr>
          <w:rFonts w:ascii="Aptos" w:hAnsi="Aptos" w:eastAsia="Aptos" w:cs="Aptos" w:asciiTheme="minorAscii" w:hAnsiTheme="minorAscii" w:eastAsiaTheme="minorAscii" w:cstheme="minorAscii"/>
        </w:rPr>
        <w:t>;</w:t>
      </w:r>
    </w:p>
    <w:p w:rsidRPr="00B946D3" w:rsidR="00A32329" w:rsidP="51ED50CA" w:rsidRDefault="00A32329" w14:paraId="7F12CA41" w14:textId="50FB7A5F">
      <w:pPr>
        <w:pStyle w:val="ListParagraph"/>
        <w:numPr>
          <w:ilvl w:val="0"/>
          <w:numId w:val="3"/>
        </w:numPr>
        <w:rPr>
          <w:rFonts w:ascii="Aptos" w:hAnsi="Aptos" w:eastAsia="Aptos" w:cs="Aptos" w:asciiTheme="minorAscii" w:hAnsiTheme="minorAscii" w:eastAsiaTheme="minorAscii" w:cstheme="minorAscii"/>
        </w:rPr>
      </w:pPr>
      <w:r w:rsidRPr="51ED50CA" w:rsidR="00A32329">
        <w:rPr>
          <w:rFonts w:ascii="Aptos" w:hAnsi="Aptos" w:eastAsia="Aptos" w:cs="Aptos" w:asciiTheme="minorAscii" w:hAnsiTheme="minorAscii" w:eastAsiaTheme="minorAscii" w:cstheme="minorAscii"/>
        </w:rPr>
        <w:t>S</w:t>
      </w:r>
      <w:r w:rsidRPr="51ED50CA" w:rsidR="00A32329">
        <w:rPr>
          <w:rFonts w:ascii="Aptos" w:hAnsi="Aptos" w:eastAsia="Aptos" w:cs="Aptos" w:asciiTheme="minorAscii" w:hAnsiTheme="minorAscii" w:eastAsiaTheme="minorAscii" w:cstheme="minorAscii"/>
        </w:rPr>
        <w:t>atisfaire à des obligations légales</w:t>
      </w:r>
      <w:r w:rsidRPr="51ED50CA" w:rsidR="004816CC">
        <w:rPr>
          <w:rFonts w:ascii="Aptos" w:hAnsi="Aptos" w:eastAsia="Aptos" w:cs="Aptos" w:asciiTheme="minorAscii" w:hAnsiTheme="minorAscii" w:eastAsiaTheme="minorAscii" w:cstheme="minorAscii"/>
        </w:rPr>
        <w:t> </w:t>
      </w:r>
      <w:r w:rsidRPr="51ED50CA" w:rsidR="00A32329">
        <w:rPr>
          <w:rFonts w:ascii="Aptos" w:hAnsi="Aptos" w:eastAsia="Aptos" w:cs="Aptos" w:asciiTheme="minorAscii" w:hAnsiTheme="minorAscii" w:eastAsiaTheme="minorAscii" w:cstheme="minorAscii"/>
        </w:rPr>
        <w:t>: des données sont récoltées pour satisfaire à des obligations issues de lois et de règlements.</w:t>
      </w:r>
      <w:r w:rsidRPr="51ED50CA" w:rsidR="00A32329">
        <w:rPr>
          <w:rFonts w:ascii="Aptos" w:hAnsi="Aptos" w:eastAsia="Aptos" w:cs="Aptos" w:asciiTheme="minorAscii" w:hAnsiTheme="minorAscii" w:eastAsiaTheme="minorAscii" w:cstheme="minorAscii"/>
        </w:rPr>
        <w:t xml:space="preserve"> </w:t>
      </w:r>
      <w:r w:rsidRPr="51ED50CA" w:rsidR="00A32329">
        <w:rPr>
          <w:rFonts w:ascii="Aptos" w:hAnsi="Aptos" w:eastAsia="Aptos" w:cs="Aptos" w:asciiTheme="minorAscii" w:hAnsiTheme="minorAscii" w:eastAsiaTheme="minorAscii" w:cstheme="minorAscii"/>
        </w:rPr>
        <w:t>P</w:t>
      </w:r>
      <w:r w:rsidRPr="51ED50CA" w:rsidR="00A32329">
        <w:rPr>
          <w:rFonts w:ascii="Aptos" w:hAnsi="Aptos" w:eastAsia="Aptos" w:cs="Aptos" w:asciiTheme="minorAscii" w:hAnsiTheme="minorAscii" w:eastAsiaTheme="minorAscii" w:cstheme="minorAscii"/>
        </w:rPr>
        <w:t>ar exemple</w:t>
      </w:r>
      <w:r w:rsidRPr="51ED50CA" w:rsidR="004816CC">
        <w:rPr>
          <w:rFonts w:ascii="Aptos" w:hAnsi="Aptos" w:eastAsia="Aptos" w:cs="Aptos" w:asciiTheme="minorAscii" w:hAnsiTheme="minorAscii" w:eastAsiaTheme="minorAscii" w:cstheme="minorAscii"/>
        </w:rPr>
        <w:t> </w:t>
      </w:r>
      <w:r w:rsidRPr="51ED50CA" w:rsidR="00A32329">
        <w:rPr>
          <w:rFonts w:ascii="Aptos" w:hAnsi="Aptos" w:eastAsia="Aptos" w:cs="Aptos" w:asciiTheme="minorAscii" w:hAnsiTheme="minorAscii" w:eastAsiaTheme="minorAscii" w:cstheme="minorAscii"/>
        </w:rPr>
        <w:t>:</w:t>
      </w:r>
    </w:p>
    <w:p w:rsidRPr="00B946D3" w:rsidR="00A32329" w:rsidP="51ED50CA" w:rsidRDefault="00A32329" w14:paraId="0EE60C56" w14:textId="77777777">
      <w:pPr>
        <w:pStyle w:val="ListParagraph"/>
        <w:numPr>
          <w:ilvl w:val="1"/>
          <w:numId w:val="3"/>
        </w:numPr>
        <w:rPr>
          <w:rFonts w:ascii="Aptos" w:hAnsi="Aptos" w:eastAsia="Aptos" w:cs="Aptos" w:asciiTheme="minorAscii" w:hAnsiTheme="minorAscii" w:eastAsiaTheme="minorAscii" w:cstheme="minorAscii"/>
        </w:rPr>
      </w:pPr>
      <w:r w:rsidRPr="51ED50CA" w:rsidR="00A32329">
        <w:rPr>
          <w:rFonts w:ascii="Aptos" w:hAnsi="Aptos" w:eastAsia="Aptos" w:cs="Aptos" w:asciiTheme="minorAscii" w:hAnsiTheme="minorAscii" w:eastAsiaTheme="minorAscii" w:cstheme="minorAscii"/>
        </w:rPr>
        <w:t>Normes du travail ;</w:t>
      </w:r>
    </w:p>
    <w:p w:rsidRPr="00A32329" w:rsidR="00B946D3" w:rsidP="51ED50CA" w:rsidRDefault="00A32329" w14:paraId="15F822FB" w14:textId="30F6F410">
      <w:pPr>
        <w:pStyle w:val="ListParagraph"/>
        <w:numPr>
          <w:ilvl w:val="1"/>
          <w:numId w:val="3"/>
        </w:numPr>
        <w:rPr>
          <w:rFonts w:ascii="Aptos" w:hAnsi="Aptos" w:eastAsia="Aptos" w:cs="Aptos" w:asciiTheme="minorAscii" w:hAnsiTheme="minorAscii" w:eastAsiaTheme="minorAscii" w:cstheme="minorAscii"/>
        </w:rPr>
      </w:pPr>
      <w:r w:rsidRPr="51ED50CA" w:rsidR="00A32329">
        <w:rPr>
          <w:rFonts w:ascii="Aptos" w:hAnsi="Aptos" w:eastAsia="Aptos" w:cs="Aptos" w:asciiTheme="minorAscii" w:hAnsiTheme="minorAscii" w:eastAsiaTheme="minorAscii" w:cstheme="minorAscii"/>
        </w:rPr>
        <w:t>Loi de l’impôt sur le revenu</w:t>
      </w:r>
      <w:r w:rsidRPr="51ED50CA" w:rsidR="00A32329">
        <w:rPr>
          <w:rFonts w:ascii="Aptos" w:hAnsi="Aptos" w:eastAsia="Aptos" w:cs="Aptos" w:asciiTheme="minorAscii" w:hAnsiTheme="minorAscii" w:eastAsiaTheme="minorAscii" w:cstheme="minorAscii"/>
        </w:rPr>
        <w:t>.</w:t>
      </w:r>
      <w:commentRangeEnd w:id="6"/>
      <w:r>
        <w:rPr>
          <w:rStyle w:val="CommentReference"/>
        </w:rPr>
        <w:commentReference w:id="6"/>
      </w:r>
    </w:p>
    <w:p w:rsidRPr="00CC56FF" w:rsidR="001D1758" w:rsidP="51ED50CA" w:rsidRDefault="001D1758" w14:paraId="7F47B21C" w14:textId="48520340">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4" w:id="7"/>
      <w:r w:rsidRPr="51ED50CA" w:rsidR="001D1758">
        <w:rPr>
          <w:rFonts w:ascii="Avenir Next LT Pro" w:hAnsi="Avenir Next LT Pro" w:eastAsia="Avenir Next LT Pro" w:cs="Avenir Next LT Pro"/>
          <w:color w:val="auto"/>
        </w:rPr>
        <w:t xml:space="preserve">Site </w:t>
      </w:r>
      <w:r w:rsidRPr="51ED50CA" w:rsidR="00AF0510">
        <w:rPr>
          <w:rFonts w:ascii="Avenir Next LT Pro" w:hAnsi="Avenir Next LT Pro" w:eastAsia="Avenir Next LT Pro" w:cs="Avenir Next LT Pro"/>
          <w:color w:val="auto"/>
        </w:rPr>
        <w:t>w</w:t>
      </w:r>
      <w:r w:rsidRPr="51ED50CA" w:rsidR="001D1758">
        <w:rPr>
          <w:rFonts w:ascii="Avenir Next LT Pro" w:hAnsi="Avenir Next LT Pro" w:eastAsia="Avenir Next LT Pro" w:cs="Avenir Next LT Pro"/>
          <w:color w:val="auto"/>
        </w:rPr>
        <w:t>eb</w:t>
      </w:r>
      <w:r w:rsidRPr="51ED50CA" w:rsidR="00A83F87">
        <w:rPr>
          <w:rFonts w:ascii="Avenir Next LT Pro" w:hAnsi="Avenir Next LT Pro" w:eastAsia="Avenir Next LT Pro" w:cs="Avenir Next LT Pro"/>
          <w:color w:val="auto"/>
        </w:rPr>
        <w:t>, courriels, formulaires</w:t>
      </w:r>
      <w:r w:rsidRPr="51ED50CA" w:rsidR="009605CE">
        <w:rPr>
          <w:rFonts w:ascii="Avenir Next LT Pro" w:hAnsi="Avenir Next LT Pro" w:eastAsia="Avenir Next LT Pro" w:cs="Avenir Next LT Pro"/>
          <w:color w:val="auto"/>
        </w:rPr>
        <w:t xml:space="preserve"> et réseaux sociaux</w:t>
      </w:r>
      <w:bookmarkEnd w:id="7"/>
    </w:p>
    <w:p w:rsidRPr="00CC56FF" w:rsidR="00501F2F" w:rsidP="51ED50CA" w:rsidRDefault="00B177FE" w14:paraId="0DC8B914" w14:textId="10CA1365">
      <w:pPr>
        <w:rPr>
          <w:rFonts w:ascii="Aptos" w:hAnsi="Aptos" w:eastAsia="Aptos" w:cs="Aptos" w:asciiTheme="minorAscii" w:hAnsiTheme="minorAscii" w:eastAsiaTheme="minorAscii" w:cstheme="minorAscii"/>
        </w:rPr>
      </w:pPr>
      <w:r w:rsidRPr="51ED50CA" w:rsidR="00B177FE">
        <w:rPr>
          <w:rFonts w:ascii="Aptos" w:hAnsi="Aptos" w:eastAsia="Aptos" w:cs="Aptos" w:asciiTheme="minorAscii" w:hAnsiTheme="minorAscii" w:eastAsiaTheme="minorAscii" w:cstheme="minorAscii"/>
        </w:rPr>
        <w:t>L</w:t>
      </w:r>
      <w:r w:rsidRPr="51ED50CA" w:rsidR="00E25CC4">
        <w:rPr>
          <w:rFonts w:ascii="Aptos" w:hAnsi="Aptos" w:eastAsia="Aptos" w:cs="Aptos" w:asciiTheme="minorAscii" w:hAnsiTheme="minorAscii" w:eastAsiaTheme="minorAscii" w:cstheme="minorAscii"/>
        </w:rPr>
        <w:t>a présente politique s’applique également au</w:t>
      </w:r>
      <w:r w:rsidRPr="51ED50CA" w:rsidR="00B177FE">
        <w:rPr>
          <w:rFonts w:ascii="Aptos" w:hAnsi="Aptos" w:eastAsia="Aptos" w:cs="Aptos" w:asciiTheme="minorAscii" w:hAnsiTheme="minorAscii" w:eastAsiaTheme="minorAscii" w:cstheme="minorAscii"/>
        </w:rPr>
        <w:t xml:space="preserve"> site web et </w:t>
      </w:r>
      <w:r w:rsidRPr="51ED50CA" w:rsidR="006F7089">
        <w:rPr>
          <w:rFonts w:ascii="Aptos" w:hAnsi="Aptos" w:eastAsia="Aptos" w:cs="Aptos" w:asciiTheme="minorAscii" w:hAnsiTheme="minorAscii" w:eastAsiaTheme="minorAscii" w:cstheme="minorAscii"/>
        </w:rPr>
        <w:t xml:space="preserve">à </w:t>
      </w:r>
      <w:r w:rsidRPr="51ED50CA" w:rsidR="00B177FE">
        <w:rPr>
          <w:rFonts w:ascii="Aptos" w:hAnsi="Aptos" w:eastAsia="Aptos" w:cs="Aptos" w:asciiTheme="minorAscii" w:hAnsiTheme="minorAscii" w:eastAsiaTheme="minorAscii" w:cstheme="minorAscii"/>
        </w:rPr>
        <w:t xml:space="preserve">la page Facebook de </w:t>
      </w:r>
      <w:r w:rsidRPr="51ED50CA" w:rsidR="00A80F92">
        <w:rPr>
          <w:rFonts w:ascii="Aptos" w:hAnsi="Aptos" w:eastAsia="Aptos" w:cs="Aptos" w:asciiTheme="minorAscii" w:hAnsiTheme="minorAscii" w:eastAsiaTheme="minorAscii" w:cstheme="minorAscii"/>
        </w:rPr>
        <w:t>[organisme]</w:t>
      </w:r>
      <w:r w:rsidRPr="51ED50CA" w:rsidR="004150A7">
        <w:rPr>
          <w:rFonts w:ascii="Aptos" w:hAnsi="Aptos" w:eastAsia="Aptos" w:cs="Aptos" w:asciiTheme="minorAscii" w:hAnsiTheme="minorAscii" w:eastAsiaTheme="minorAscii" w:cstheme="minorAscii"/>
        </w:rPr>
        <w:t>, ainsi qu’aux informations qui lui sont partagées par courriel ou par fo</w:t>
      </w:r>
      <w:r w:rsidRPr="51ED50CA" w:rsidR="006F7089">
        <w:rPr>
          <w:rFonts w:ascii="Aptos" w:hAnsi="Aptos" w:eastAsia="Aptos" w:cs="Aptos" w:asciiTheme="minorAscii" w:hAnsiTheme="minorAscii" w:eastAsiaTheme="minorAscii" w:cstheme="minorAscii"/>
        </w:rPr>
        <w:t>r</w:t>
      </w:r>
      <w:r w:rsidRPr="51ED50CA" w:rsidR="004150A7">
        <w:rPr>
          <w:rFonts w:ascii="Aptos" w:hAnsi="Aptos" w:eastAsia="Aptos" w:cs="Aptos" w:asciiTheme="minorAscii" w:hAnsiTheme="minorAscii" w:eastAsiaTheme="minorAscii" w:cstheme="minorAscii"/>
        </w:rPr>
        <w:t>mulaire</w:t>
      </w:r>
      <w:r w:rsidRPr="51ED50CA" w:rsidR="00B177FE">
        <w:rPr>
          <w:rFonts w:ascii="Aptos" w:hAnsi="Aptos" w:eastAsia="Aptos" w:cs="Aptos" w:asciiTheme="minorAscii" w:hAnsiTheme="minorAscii" w:eastAsiaTheme="minorAscii" w:cstheme="minorAscii"/>
        </w:rPr>
        <w:t xml:space="preserve">. </w:t>
      </w:r>
      <w:r w:rsidRPr="51ED50CA" w:rsidR="001160B3">
        <w:rPr>
          <w:rFonts w:ascii="Aptos" w:hAnsi="Aptos" w:eastAsia="Aptos" w:cs="Aptos" w:asciiTheme="minorAscii" w:hAnsiTheme="minorAscii" w:eastAsiaTheme="minorAscii" w:cstheme="minorAscii"/>
        </w:rPr>
        <w:t xml:space="preserve">Toutefois, </w:t>
      </w:r>
      <w:r w:rsidRPr="51ED50CA" w:rsidR="00370D2A">
        <w:rPr>
          <w:rFonts w:ascii="Aptos" w:hAnsi="Aptos" w:eastAsia="Aptos" w:cs="Aptos" w:asciiTheme="minorAscii" w:hAnsiTheme="minorAscii" w:eastAsiaTheme="minorAscii" w:cstheme="minorAscii"/>
        </w:rPr>
        <w:t>si vous utilisez des hyperliens vers d’autre</w:t>
      </w:r>
      <w:r w:rsidRPr="51ED50CA" w:rsidR="006B2B52">
        <w:rPr>
          <w:rFonts w:ascii="Aptos" w:hAnsi="Aptos" w:eastAsia="Aptos" w:cs="Aptos" w:asciiTheme="minorAscii" w:hAnsiTheme="minorAscii" w:eastAsiaTheme="minorAscii" w:cstheme="minorAscii"/>
        </w:rPr>
        <w:t>s</w:t>
      </w:r>
      <w:r w:rsidRPr="51ED50CA" w:rsidR="00370D2A">
        <w:rPr>
          <w:rFonts w:ascii="Aptos" w:hAnsi="Aptos" w:eastAsia="Aptos" w:cs="Aptos" w:asciiTheme="minorAscii" w:hAnsiTheme="minorAscii" w:eastAsiaTheme="minorAscii" w:cstheme="minorAscii"/>
        </w:rPr>
        <w:t xml:space="preserve"> sites ou vers des documents externes qui appartiennent à ces sites, l</w:t>
      </w:r>
      <w:r w:rsidRPr="51ED50CA" w:rsidR="00B177FE">
        <w:rPr>
          <w:rFonts w:ascii="Aptos" w:hAnsi="Aptos" w:eastAsia="Aptos" w:cs="Aptos" w:asciiTheme="minorAscii" w:hAnsiTheme="minorAscii" w:eastAsiaTheme="minorAscii" w:cstheme="minorAscii"/>
        </w:rPr>
        <w:t>es renseignements échangés sur ces sites ne sont pas assujettis à la présente politique de confidentialité, mais à celle du site externe, s’il en existe une.</w:t>
      </w:r>
    </w:p>
    <w:p w:rsidR="00866276" w:rsidP="51ED50CA" w:rsidRDefault="00D56079" w14:paraId="61D8DEAA" w14:textId="5625B2C2">
      <w:pPr>
        <w:pStyle w:val="Heading3"/>
        <w:numPr>
          <w:ilvl w:val="1"/>
          <w:numId w:val="2"/>
        </w:numPr>
        <w:rPr>
          <w:rFonts w:ascii="Avenir Next LT Pro" w:hAnsi="Avenir Next LT Pro" w:eastAsia="Avenir Next LT Pro" w:cs="Avenir Next LT Pro"/>
          <w:color w:val="auto"/>
        </w:rPr>
      </w:pPr>
      <w:bookmarkStart w:name="_Toc158822635" w:id="8"/>
      <w:commentRangeStart w:id="9"/>
      <w:r w:rsidRPr="51ED50CA" w:rsidR="00D56079">
        <w:rPr>
          <w:rFonts w:ascii="Avenir Next LT Pro" w:hAnsi="Avenir Next LT Pro" w:eastAsia="Avenir Next LT Pro" w:cs="Avenir Next LT Pro"/>
          <w:color w:val="auto"/>
        </w:rPr>
        <w:t>Témoins et technologies similaires</w:t>
      </w:r>
      <w:bookmarkEnd w:id="8"/>
      <w:commentRangeEnd w:id="9"/>
      <w:r>
        <w:rPr>
          <w:rStyle w:val="CommentReference"/>
        </w:rPr>
        <w:commentReference w:id="9"/>
      </w:r>
    </w:p>
    <w:p w:rsidRPr="002748A9" w:rsidR="002748A9" w:rsidP="51ED50CA" w:rsidRDefault="000C134D" w14:paraId="5E68B3BB" w14:textId="25A87DC7">
      <w:pPr>
        <w:rPr>
          <w:rFonts w:ascii="Aptos" w:hAnsi="Aptos" w:eastAsia="Aptos" w:cs="Aptos" w:asciiTheme="minorAscii" w:hAnsiTheme="minorAscii" w:eastAsiaTheme="minorAscii" w:cstheme="minorAscii"/>
        </w:rPr>
      </w:pPr>
      <w:r w:rsidRPr="51ED50CA" w:rsidR="000C134D">
        <w:rPr>
          <w:rFonts w:ascii="Aptos" w:hAnsi="Aptos" w:eastAsia="Aptos" w:cs="Aptos" w:asciiTheme="minorAscii" w:hAnsiTheme="minorAscii" w:eastAsiaTheme="minorAscii" w:cstheme="minorAscii"/>
        </w:rPr>
        <w:t xml:space="preserve">Le site web de </w:t>
      </w:r>
      <w:r w:rsidRPr="51ED50CA" w:rsidR="00A80F92">
        <w:rPr>
          <w:rFonts w:ascii="Aptos" w:hAnsi="Aptos" w:eastAsia="Aptos" w:cs="Aptos" w:asciiTheme="minorAscii" w:hAnsiTheme="minorAscii" w:eastAsiaTheme="minorAscii" w:cstheme="minorAscii"/>
        </w:rPr>
        <w:t>[organisme]</w:t>
      </w:r>
      <w:r w:rsidRPr="51ED50CA" w:rsidR="002748A9">
        <w:rPr>
          <w:rFonts w:ascii="Aptos" w:hAnsi="Aptos" w:eastAsia="Aptos" w:cs="Aptos" w:asciiTheme="minorAscii" w:hAnsiTheme="minorAscii" w:eastAsiaTheme="minorAscii" w:cstheme="minorAscii"/>
        </w:rPr>
        <w:t xml:space="preserve"> peut utiliser des fichiers témoins (cookies</w:t>
      </w:r>
      <w:r w:rsidRPr="51ED50CA" w:rsidR="002748A9">
        <w:rPr>
          <w:rFonts w:ascii="Aptos" w:hAnsi="Aptos" w:eastAsia="Aptos" w:cs="Aptos" w:asciiTheme="minorAscii" w:hAnsiTheme="minorAscii" w:eastAsiaTheme="minorAscii" w:cstheme="minorAscii"/>
        </w:rPr>
        <w:t>)</w:t>
      </w:r>
      <w:r w:rsidRPr="51ED50CA" w:rsidR="000C134D">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 xml:space="preserve"> Les témoins sont des éléments d</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information transmis par le serveur au navigateur lors d</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une visite du site Internet et qui permettent d</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 xml:space="preserve">identifier de façon unique la connexion en cours. Ces données peuvent inclure des informations telles que votre adresse Internet (IP), le type de navigateur, la version du navigateur, les pages de notre site que vous consultez, l’heure et la date de votre visite, le temps de consultation et toutes autres statistiques. </w:t>
      </w:r>
    </w:p>
    <w:p w:rsidRPr="002341C5" w:rsidR="002341C5" w:rsidP="51ED50CA" w:rsidRDefault="002748A9" w14:paraId="25EB1A55" w14:textId="2F0C1FCB">
      <w:pPr>
        <w:rPr>
          <w:rFonts w:ascii="Aptos" w:hAnsi="Aptos" w:eastAsia="Aptos" w:cs="Aptos" w:asciiTheme="minorAscii" w:hAnsiTheme="minorAscii" w:eastAsiaTheme="minorAscii" w:cstheme="minorAscii"/>
        </w:rPr>
      </w:pPr>
      <w:r w:rsidRPr="51ED50CA" w:rsidR="002748A9">
        <w:rPr>
          <w:rFonts w:ascii="Aptos" w:hAnsi="Aptos" w:eastAsia="Aptos" w:cs="Aptos" w:asciiTheme="minorAscii" w:hAnsiTheme="minorAscii" w:eastAsiaTheme="minorAscii" w:cstheme="minorAscii"/>
        </w:rPr>
        <w:t>Les témoins utilisés servent notamment à retrouver l</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historique de recherche</w:t>
      </w:r>
      <w:r w:rsidRPr="51ED50CA" w:rsidR="000C134D">
        <w:rPr>
          <w:rFonts w:ascii="Aptos" w:hAnsi="Aptos" w:eastAsia="Aptos" w:cs="Aptos" w:asciiTheme="minorAscii" w:hAnsiTheme="minorAscii" w:eastAsiaTheme="minorAscii" w:cstheme="minorAscii"/>
        </w:rPr>
        <w:t xml:space="preserve"> </w:t>
      </w:r>
      <w:r w:rsidRPr="51ED50CA" w:rsidR="002748A9">
        <w:rPr>
          <w:rFonts w:ascii="Aptos" w:hAnsi="Aptos" w:eastAsia="Aptos" w:cs="Aptos" w:asciiTheme="minorAscii" w:hAnsiTheme="minorAscii" w:eastAsiaTheme="minorAscii" w:cstheme="minorAscii"/>
        </w:rPr>
        <w:t>lié à la session,</w:t>
      </w:r>
      <w:r w:rsidRPr="51ED50CA" w:rsidR="000C134D">
        <w:rPr>
          <w:rFonts w:ascii="Aptos" w:hAnsi="Aptos" w:eastAsia="Aptos" w:cs="Aptos" w:asciiTheme="minorAscii" w:hAnsiTheme="minorAscii" w:eastAsiaTheme="minorAscii" w:cstheme="minorAscii"/>
        </w:rPr>
        <w:t xml:space="preserve"> ainsi que</w:t>
      </w:r>
      <w:r w:rsidRPr="51ED50CA" w:rsidR="002748A9">
        <w:rPr>
          <w:rFonts w:ascii="Aptos" w:hAnsi="Aptos" w:eastAsia="Aptos" w:cs="Aptos" w:asciiTheme="minorAscii" w:hAnsiTheme="minorAscii" w:eastAsiaTheme="minorAscii" w:cstheme="minorAscii"/>
        </w:rPr>
        <w:t xml:space="preserve"> pour faciliter l’expérience de navigation en ligne de l’utilisateur. Il est important de savoir que, l</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activation de l</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option témoins peut, selon la configuration choisie, permettre à d</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autres serveurs d</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installer des témoins sur votre système. Vous pouvez définir les paramètres de votre navigateur pour qu</w:t>
      </w:r>
      <w:r w:rsidRPr="51ED50CA" w:rsidR="004816CC">
        <w:rPr>
          <w:rFonts w:ascii="Aptos" w:hAnsi="Aptos" w:eastAsia="Aptos" w:cs="Aptos" w:asciiTheme="minorAscii" w:hAnsiTheme="minorAscii" w:eastAsiaTheme="minorAscii" w:cstheme="minorAscii"/>
        </w:rPr>
        <w:t>’</w:t>
      </w:r>
      <w:r w:rsidRPr="51ED50CA" w:rsidR="002748A9">
        <w:rPr>
          <w:rFonts w:ascii="Aptos" w:hAnsi="Aptos" w:eastAsia="Aptos" w:cs="Aptos" w:asciiTheme="minorAscii" w:hAnsiTheme="minorAscii" w:eastAsiaTheme="minorAscii" w:cstheme="minorAscii"/>
        </w:rPr>
        <w:t>il vous informe de la présence de témoins, vous laissant ainsi la possibilité de les accepter ou non.</w:t>
      </w:r>
    </w:p>
    <w:p w:rsidRPr="00CC56FF" w:rsidR="00EF1974" w:rsidP="51ED50CA" w:rsidRDefault="00EF1974" w14:paraId="4D9BAF65" w14:textId="77777777">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6" w:id="10"/>
      <w:commentRangeStart w:id="11"/>
      <w:r w:rsidRPr="51ED50CA" w:rsidR="00EF1974">
        <w:rPr>
          <w:rFonts w:ascii="Avenir Next LT Pro" w:hAnsi="Avenir Next LT Pro" w:eastAsia="Avenir Next LT Pro" w:cs="Avenir Next LT Pro"/>
          <w:color w:val="auto"/>
        </w:rPr>
        <w:t>Conservation des renseignements personnels</w:t>
      </w:r>
      <w:bookmarkEnd w:id="10"/>
      <w:commentRangeEnd w:id="11"/>
      <w:r>
        <w:rPr>
          <w:rStyle w:val="CommentReference"/>
        </w:rPr>
        <w:commentReference w:id="11"/>
      </w:r>
    </w:p>
    <w:p w:rsidR="005E1314" w:rsidP="51ED50CA" w:rsidRDefault="00A80F92" w14:paraId="70239D06" w14:textId="4A877E9B">
      <w:pPr>
        <w:rPr>
          <w:rFonts w:ascii="Aptos" w:hAnsi="Aptos" w:eastAsia="Aptos" w:cs="Aptos" w:asciiTheme="minorAscii" w:hAnsiTheme="minorAscii" w:eastAsiaTheme="minorAscii" w:cstheme="minorAscii"/>
        </w:rPr>
      </w:pPr>
      <w:r w:rsidRPr="51ED50CA" w:rsidR="00A80F92">
        <w:rPr>
          <w:rFonts w:ascii="Aptos" w:hAnsi="Aptos" w:eastAsia="Aptos" w:cs="Aptos" w:asciiTheme="minorAscii" w:hAnsiTheme="minorAscii" w:eastAsiaTheme="minorAscii" w:cstheme="minorAscii"/>
        </w:rPr>
        <w:t>[</w:t>
      </w:r>
      <w:r w:rsidRPr="51ED50CA" w:rsidR="00A80F92">
        <w:rPr>
          <w:rFonts w:ascii="Aptos" w:hAnsi="Aptos" w:eastAsia="Aptos" w:cs="Aptos" w:asciiTheme="minorAscii" w:hAnsiTheme="minorAscii" w:eastAsiaTheme="minorAscii" w:cstheme="minorAscii"/>
        </w:rPr>
        <w:t>organisme</w:t>
      </w:r>
      <w:r w:rsidRPr="51ED50CA" w:rsidR="00A80F92">
        <w:rPr>
          <w:rFonts w:ascii="Aptos" w:hAnsi="Aptos" w:eastAsia="Aptos" w:cs="Aptos" w:asciiTheme="minorAscii" w:hAnsiTheme="minorAscii" w:eastAsiaTheme="minorAscii" w:cstheme="minorAscii"/>
        </w:rPr>
        <w:t>]</w:t>
      </w:r>
      <w:r w:rsidRPr="51ED50CA" w:rsidR="005E1314">
        <w:rPr>
          <w:rFonts w:ascii="Aptos" w:hAnsi="Aptos" w:eastAsia="Aptos" w:cs="Aptos" w:asciiTheme="minorAscii" w:hAnsiTheme="minorAscii" w:eastAsiaTheme="minorAscii" w:cstheme="minorAscii"/>
        </w:rPr>
        <w:t xml:space="preserve"> garde les données collectées pendant différentes périodes, en fonction de leur nature et </w:t>
      </w:r>
      <w:r w:rsidRPr="51ED50CA" w:rsidR="009473C2">
        <w:rPr>
          <w:rFonts w:ascii="Aptos" w:hAnsi="Aptos" w:eastAsia="Aptos" w:cs="Aptos" w:asciiTheme="minorAscii" w:hAnsiTheme="minorAscii" w:eastAsiaTheme="minorAscii" w:cstheme="minorAscii"/>
        </w:rPr>
        <w:t>des fins pour lesquels elles ont été collectées</w:t>
      </w:r>
      <w:r w:rsidRPr="51ED50CA" w:rsidR="005E1314">
        <w:rPr>
          <w:rFonts w:ascii="Aptos" w:hAnsi="Aptos" w:eastAsia="Aptos" w:cs="Aptos" w:asciiTheme="minorAscii" w:hAnsiTheme="minorAscii" w:eastAsiaTheme="minorAscii" w:cstheme="minorAscii"/>
        </w:rPr>
        <w:t xml:space="preserve">. Durant la période de conservation, </w:t>
      </w:r>
      <w:r w:rsidRPr="51ED50CA" w:rsidR="00A80F92">
        <w:rPr>
          <w:rFonts w:ascii="Aptos" w:hAnsi="Aptos" w:eastAsia="Aptos" w:cs="Aptos" w:asciiTheme="minorAscii" w:hAnsiTheme="minorAscii" w:eastAsiaTheme="minorAscii" w:cstheme="minorAscii"/>
        </w:rPr>
        <w:t>[organisme]</w:t>
      </w:r>
      <w:r w:rsidRPr="51ED50CA" w:rsidR="005E1314">
        <w:rPr>
          <w:rFonts w:ascii="Aptos" w:hAnsi="Aptos" w:eastAsia="Aptos" w:cs="Aptos" w:asciiTheme="minorAscii" w:hAnsiTheme="minorAscii" w:eastAsiaTheme="minorAscii" w:cstheme="minorAscii"/>
        </w:rPr>
        <w:t xml:space="preserve"> prend les mesures en son pouvoir pour assurer la sécurité des données contenant des renseignements personnels.</w:t>
      </w:r>
    </w:p>
    <w:p w:rsidRPr="006079F7" w:rsidR="006079F7" w:rsidP="51ED50CA" w:rsidRDefault="006079F7" w14:paraId="57FAD847" w14:textId="4BE910EC">
      <w:pPr>
        <w:rPr>
          <w:rFonts w:ascii="Aptos" w:hAnsi="Aptos" w:eastAsia="Aptos" w:cs="Aptos" w:asciiTheme="minorAscii" w:hAnsiTheme="minorAscii" w:eastAsiaTheme="minorAscii" w:cstheme="minorAscii"/>
        </w:rPr>
      </w:pPr>
      <w:r w:rsidRPr="51ED50CA" w:rsidR="4B0DEF66">
        <w:rPr>
          <w:rFonts w:ascii="Aptos" w:hAnsi="Aptos" w:eastAsia="Aptos" w:cs="Aptos" w:asciiTheme="minorAscii" w:hAnsiTheme="minorAscii" w:eastAsiaTheme="minorAscii" w:cstheme="minorAscii"/>
        </w:rPr>
        <w:t>Lorsqu’</w:t>
      </w:r>
      <w:r w:rsidRPr="51ED50CA" w:rsidR="0D6EB6D5">
        <w:rPr>
          <w:rFonts w:ascii="Aptos" w:hAnsi="Aptos" w:eastAsia="Aptos" w:cs="Aptos" w:asciiTheme="minorAscii" w:hAnsiTheme="minorAscii" w:eastAsiaTheme="minorAscii" w:cstheme="minorAscii"/>
        </w:rPr>
        <w:t>une même personne</w:t>
      </w:r>
      <w:r w:rsidRPr="51ED50CA" w:rsidR="4B0DEF66">
        <w:rPr>
          <w:rFonts w:ascii="Aptos" w:hAnsi="Aptos" w:eastAsia="Aptos" w:cs="Aptos" w:asciiTheme="minorAscii" w:hAnsiTheme="minorAscii" w:eastAsiaTheme="minorAscii" w:cstheme="minorAscii"/>
        </w:rPr>
        <w:t xml:space="preserve"> peut être </w:t>
      </w:r>
      <w:r w:rsidRPr="51ED50CA" w:rsidR="1B2FEA0F">
        <w:rPr>
          <w:rFonts w:ascii="Aptos" w:hAnsi="Aptos" w:eastAsia="Aptos" w:cs="Aptos" w:asciiTheme="minorAscii" w:hAnsiTheme="minorAscii" w:eastAsiaTheme="minorAscii" w:cstheme="minorAscii"/>
        </w:rPr>
        <w:t>qualifiée</w:t>
      </w:r>
      <w:r w:rsidRPr="51ED50CA" w:rsidR="4B0DEF66">
        <w:rPr>
          <w:rFonts w:ascii="Aptos" w:hAnsi="Aptos" w:eastAsia="Aptos" w:cs="Aptos" w:asciiTheme="minorAscii" w:hAnsiTheme="minorAscii" w:eastAsiaTheme="minorAscii" w:cstheme="minorAscii"/>
        </w:rPr>
        <w:t xml:space="preserve"> d</w:t>
      </w:r>
      <w:r w:rsidRPr="51ED50CA" w:rsidR="2840F63A">
        <w:rPr>
          <w:rFonts w:ascii="Aptos" w:hAnsi="Aptos" w:eastAsia="Aptos" w:cs="Aptos" w:asciiTheme="minorAscii" w:hAnsiTheme="minorAscii" w:eastAsiaTheme="minorAscii" w:cstheme="minorAscii"/>
        </w:rPr>
        <w:t>’employée et d</w:t>
      </w:r>
      <w:r w:rsidRPr="51ED50CA" w:rsidR="4B0DEF66">
        <w:rPr>
          <w:rFonts w:ascii="Aptos" w:hAnsi="Aptos" w:eastAsia="Aptos" w:cs="Aptos" w:asciiTheme="minorAscii" w:hAnsiTheme="minorAscii" w:eastAsiaTheme="minorAscii" w:cstheme="minorAscii"/>
        </w:rPr>
        <w:t xml:space="preserve">e </w:t>
      </w:r>
      <w:r w:rsidRPr="51ED50CA" w:rsidR="7703438D">
        <w:rPr>
          <w:rFonts w:ascii="Aptos" w:hAnsi="Aptos" w:eastAsia="Aptos" w:cs="Aptos" w:asciiTheme="minorAscii" w:hAnsiTheme="minorAscii" w:eastAsiaTheme="minorAscii" w:cstheme="minorAscii"/>
        </w:rPr>
        <w:t>participante</w:t>
      </w:r>
      <w:r w:rsidRPr="51ED50CA" w:rsidR="4B0DEF66">
        <w:rPr>
          <w:rFonts w:ascii="Aptos" w:hAnsi="Aptos" w:eastAsia="Aptos" w:cs="Aptos" w:asciiTheme="minorAscii" w:hAnsiTheme="minorAscii" w:eastAsiaTheme="minorAscii" w:cstheme="minorAscii"/>
        </w:rPr>
        <w:t>, les renseignements confidentiels concernant chaque titre seront conservés séparément.</w:t>
      </w:r>
    </w:p>
    <w:p w:rsidRPr="00CC56FF" w:rsidR="00A40A3F" w:rsidP="51ED50CA" w:rsidRDefault="00A40A3F" w14:paraId="207411CA" w14:textId="0F333FED">
      <w:pPr>
        <w:rPr>
          <w:rFonts w:ascii="Aptos" w:hAnsi="Aptos" w:eastAsia="Aptos" w:cs="Aptos" w:asciiTheme="minorAscii" w:hAnsiTheme="minorAscii" w:eastAsiaTheme="minorAscii" w:cstheme="minorAscii"/>
        </w:rPr>
      </w:pPr>
      <w:commentRangeStart w:id="12"/>
      <w:r w:rsidRPr="51ED50CA" w:rsidR="00A40A3F">
        <w:rPr>
          <w:rFonts w:ascii="Aptos" w:hAnsi="Aptos" w:eastAsia="Aptos" w:cs="Aptos" w:asciiTheme="minorAscii" w:hAnsiTheme="minorAscii" w:eastAsiaTheme="minorAscii" w:cstheme="minorAscii"/>
        </w:rPr>
        <w:t xml:space="preserve">Les principaux endroits où sont conservés les renseignements personnels sont les villes </w:t>
      </w:r>
      <w:r w:rsidRPr="51ED50CA" w:rsidR="001E3D10">
        <w:rPr>
          <w:rFonts w:ascii="Aptos" w:hAnsi="Aptos" w:eastAsia="Aptos" w:cs="Aptos" w:asciiTheme="minorAscii" w:hAnsiTheme="minorAscii" w:eastAsiaTheme="minorAscii" w:cstheme="minorAscii"/>
        </w:rPr>
        <w:t xml:space="preserve">de la province de Québec, principalement celles </w:t>
      </w:r>
      <w:r w:rsidRPr="51ED50CA" w:rsidR="00A40A3F">
        <w:rPr>
          <w:rFonts w:ascii="Aptos" w:hAnsi="Aptos" w:eastAsia="Aptos" w:cs="Aptos" w:asciiTheme="minorAscii" w:hAnsiTheme="minorAscii" w:eastAsiaTheme="minorAscii" w:cstheme="minorAscii"/>
        </w:rPr>
        <w:t xml:space="preserve">dans lesquelles </w:t>
      </w:r>
      <w:r w:rsidRPr="51ED50CA" w:rsidR="00A80F92">
        <w:rPr>
          <w:rFonts w:ascii="Aptos" w:hAnsi="Aptos" w:eastAsia="Aptos" w:cs="Aptos" w:asciiTheme="minorAscii" w:hAnsiTheme="minorAscii" w:eastAsiaTheme="minorAscii" w:cstheme="minorAscii"/>
        </w:rPr>
        <w:t>[organisme]</w:t>
      </w:r>
      <w:r w:rsidRPr="51ED50CA" w:rsidR="00C74C19">
        <w:rPr>
          <w:rFonts w:ascii="Aptos" w:hAnsi="Aptos" w:eastAsia="Aptos" w:cs="Aptos" w:asciiTheme="minorAscii" w:hAnsiTheme="minorAscii" w:eastAsiaTheme="minorAscii" w:cstheme="minorAscii"/>
        </w:rPr>
        <w:t xml:space="preserve"> exerce ses activités</w:t>
      </w:r>
      <w:r w:rsidRPr="51ED50CA" w:rsidR="001E3D10">
        <w:rPr>
          <w:rFonts w:ascii="Aptos" w:hAnsi="Aptos" w:eastAsia="Aptos" w:cs="Aptos" w:asciiTheme="minorAscii" w:hAnsiTheme="minorAscii" w:eastAsiaTheme="minorAscii" w:cstheme="minorAscii"/>
        </w:rPr>
        <w:t>, ainsi que</w:t>
      </w:r>
      <w:r w:rsidRPr="51ED50CA" w:rsidR="00A40A3F">
        <w:rPr>
          <w:rFonts w:ascii="Aptos" w:hAnsi="Aptos" w:eastAsia="Aptos" w:cs="Aptos" w:asciiTheme="minorAscii" w:hAnsiTheme="minorAscii" w:eastAsiaTheme="minorAscii" w:cstheme="minorAscii"/>
        </w:rPr>
        <w:t xml:space="preserve"> dans les villes dans lesquelles </w:t>
      </w:r>
      <w:r w:rsidRPr="51ED50CA" w:rsidR="00C74C19">
        <w:rPr>
          <w:rFonts w:ascii="Aptos" w:hAnsi="Aptos" w:eastAsia="Aptos" w:cs="Aptos" w:asciiTheme="minorAscii" w:hAnsiTheme="minorAscii" w:eastAsiaTheme="minorAscii" w:cstheme="minorAscii"/>
          <w:highlight w:val="yellow"/>
        </w:rPr>
        <w:t>Microsoft 365</w:t>
      </w:r>
      <w:r w:rsidRPr="51ED50CA" w:rsidR="00C74C19">
        <w:rPr>
          <w:rFonts w:ascii="Aptos" w:hAnsi="Aptos" w:eastAsia="Aptos" w:cs="Aptos" w:asciiTheme="minorAscii" w:hAnsiTheme="minorAscii" w:eastAsiaTheme="minorAscii" w:cstheme="minorAscii"/>
        </w:rPr>
        <w:t xml:space="preserve"> </w:t>
      </w:r>
      <w:r w:rsidRPr="51ED50CA" w:rsidR="00A40A3F">
        <w:rPr>
          <w:rFonts w:ascii="Aptos" w:hAnsi="Aptos" w:eastAsia="Aptos" w:cs="Aptos" w:asciiTheme="minorAscii" w:hAnsiTheme="minorAscii" w:eastAsiaTheme="minorAscii" w:cstheme="minorAscii"/>
        </w:rPr>
        <w:t xml:space="preserve">possède des serveurs contenant les données collectées par </w:t>
      </w:r>
      <w:r w:rsidRPr="51ED50CA" w:rsidR="00A80F92">
        <w:rPr>
          <w:rFonts w:ascii="Aptos" w:hAnsi="Aptos" w:eastAsia="Aptos" w:cs="Aptos" w:asciiTheme="minorAscii" w:hAnsiTheme="minorAscii" w:eastAsiaTheme="minorAscii" w:cstheme="minorAscii"/>
        </w:rPr>
        <w:t>[organisme]</w:t>
      </w:r>
      <w:r w:rsidRPr="51ED50CA" w:rsidR="000E5BDC">
        <w:rPr>
          <w:rFonts w:ascii="Aptos" w:hAnsi="Aptos" w:eastAsia="Aptos" w:cs="Aptos" w:asciiTheme="minorAscii" w:hAnsiTheme="minorAscii" w:eastAsiaTheme="minorAscii" w:cstheme="minorAscii"/>
        </w:rPr>
        <w:t>.</w:t>
      </w:r>
      <w:commentRangeEnd w:id="12"/>
      <w:r>
        <w:rPr>
          <w:rStyle w:val="CommentReference"/>
        </w:rPr>
        <w:commentReference w:id="12"/>
      </w:r>
    </w:p>
    <w:p w:rsidRPr="00CC56FF" w:rsidR="001201B2" w:rsidP="51ED50CA" w:rsidRDefault="005E1314" w14:paraId="7767EFE0" w14:textId="4C406C72">
      <w:pPr>
        <w:rPr>
          <w:rFonts w:ascii="Aptos" w:hAnsi="Aptos" w:eastAsia="Aptos" w:cs="Aptos" w:asciiTheme="minorAscii" w:hAnsiTheme="minorAscii" w:eastAsiaTheme="minorAscii" w:cstheme="minorAscii"/>
        </w:rPr>
      </w:pPr>
      <w:r w:rsidRPr="51ED50CA" w:rsidR="005E1314">
        <w:rPr>
          <w:rFonts w:ascii="Aptos" w:hAnsi="Aptos" w:eastAsia="Aptos" w:cs="Aptos" w:asciiTheme="minorAscii" w:hAnsiTheme="minorAscii" w:eastAsiaTheme="minorAscii" w:cstheme="minorAscii"/>
        </w:rPr>
        <w:t>Une fois la période de conservation expirée, les renseignements personnels sont détruits. Seuls les statistiques ou rapports contenant des données dépersonnalisées et anonymisées pourront être conservés pour des périodes prolongées.</w:t>
      </w:r>
    </w:p>
    <w:p w:rsidRPr="00CC56FF" w:rsidR="000F5B55" w:rsidP="51ED50CA" w:rsidRDefault="00E4527D" w14:paraId="08E7BB49" w14:textId="4F5118FD">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7" w:id="13"/>
      <w:r w:rsidRPr="51ED50CA" w:rsidR="00E4527D">
        <w:rPr>
          <w:rFonts w:ascii="Avenir Next LT Pro" w:hAnsi="Avenir Next LT Pro" w:eastAsia="Avenir Next LT Pro" w:cs="Avenir Next LT Pro"/>
          <w:color w:val="auto"/>
        </w:rPr>
        <w:t>Accès et contrôle des renseignements personnels d’une personne</w:t>
      </w:r>
      <w:bookmarkEnd w:id="13"/>
    </w:p>
    <w:p w:rsidRPr="00CC56FF" w:rsidR="00F126D7" w:rsidP="51ED50CA" w:rsidRDefault="00A80F92" w14:paraId="4BD1387D" w14:textId="691D503F">
      <w:pPr>
        <w:rPr>
          <w:rFonts w:ascii="Aptos" w:hAnsi="Aptos" w:eastAsia="Aptos" w:cs="Aptos" w:asciiTheme="minorAscii" w:hAnsiTheme="minorAscii" w:eastAsiaTheme="minorAscii" w:cstheme="minorAscii"/>
        </w:rPr>
      </w:pPr>
      <w:r w:rsidRPr="51ED50CA" w:rsidR="00A80F92">
        <w:rPr>
          <w:rFonts w:ascii="Aptos" w:hAnsi="Aptos" w:eastAsia="Aptos" w:cs="Aptos" w:asciiTheme="minorAscii" w:hAnsiTheme="minorAscii" w:eastAsiaTheme="minorAscii" w:cstheme="minorAscii"/>
        </w:rPr>
        <w:t>[</w:t>
      </w:r>
      <w:r w:rsidRPr="51ED50CA" w:rsidR="00A80F92">
        <w:rPr>
          <w:rFonts w:ascii="Aptos" w:hAnsi="Aptos" w:eastAsia="Aptos" w:cs="Aptos" w:asciiTheme="minorAscii" w:hAnsiTheme="minorAscii" w:eastAsiaTheme="minorAscii" w:cstheme="minorAscii"/>
        </w:rPr>
        <w:t>organisme</w:t>
      </w:r>
      <w:r w:rsidRPr="51ED50CA" w:rsidR="00A80F92">
        <w:rPr>
          <w:rFonts w:ascii="Aptos" w:hAnsi="Aptos" w:eastAsia="Aptos" w:cs="Aptos" w:asciiTheme="minorAscii" w:hAnsiTheme="minorAscii" w:eastAsiaTheme="minorAscii" w:cstheme="minorAscii"/>
        </w:rPr>
        <w:t>]</w:t>
      </w:r>
      <w:r w:rsidRPr="51ED50CA" w:rsidR="00F126D7">
        <w:rPr>
          <w:rFonts w:ascii="Aptos" w:hAnsi="Aptos" w:eastAsia="Aptos" w:cs="Aptos" w:asciiTheme="minorAscii" w:hAnsiTheme="minorAscii" w:eastAsiaTheme="minorAscii" w:cstheme="minorAscii"/>
        </w:rPr>
        <w:t xml:space="preserve"> s’assure que tous les renseignements personnels en sa possession sont aussi exacts, actuels et complets que nécessaire pour les fins pour lesquelles ils sont utilisés.</w:t>
      </w:r>
    </w:p>
    <w:p w:rsidR="00501F2F" w:rsidP="51ED50CA" w:rsidRDefault="00C26743" w14:paraId="178D483A" w14:textId="1EF5105D">
      <w:pPr>
        <w:rPr>
          <w:rFonts w:ascii="Aptos" w:hAnsi="Aptos" w:eastAsia="Aptos" w:cs="Aptos" w:asciiTheme="minorAscii" w:hAnsiTheme="minorAscii" w:eastAsiaTheme="minorAscii" w:cstheme="minorAscii"/>
        </w:rPr>
      </w:pPr>
      <w:r w:rsidRPr="51ED50CA" w:rsidR="00C26743">
        <w:rPr>
          <w:rFonts w:ascii="Aptos" w:hAnsi="Aptos" w:eastAsia="Aptos" w:cs="Aptos" w:asciiTheme="minorAscii" w:hAnsiTheme="minorAscii" w:eastAsiaTheme="minorAscii" w:cstheme="minorAscii"/>
        </w:rPr>
        <w:t>Vous avez</w:t>
      </w:r>
      <w:r w:rsidRPr="51ED50CA" w:rsidR="009420D7">
        <w:rPr>
          <w:rFonts w:ascii="Aptos" w:hAnsi="Aptos" w:eastAsia="Aptos" w:cs="Aptos" w:asciiTheme="minorAscii" w:hAnsiTheme="minorAscii" w:eastAsiaTheme="minorAscii" w:cstheme="minorAscii"/>
        </w:rPr>
        <w:t xml:space="preserve"> le droit de connaître les renseignements </w:t>
      </w:r>
      <w:r w:rsidRPr="51ED50CA" w:rsidR="00C26743">
        <w:rPr>
          <w:rFonts w:ascii="Aptos" w:hAnsi="Aptos" w:eastAsia="Aptos" w:cs="Aptos" w:asciiTheme="minorAscii" w:hAnsiTheme="minorAscii" w:eastAsiaTheme="minorAscii" w:cstheme="minorAscii"/>
        </w:rPr>
        <w:t>personnels</w:t>
      </w:r>
      <w:r w:rsidRPr="51ED50CA" w:rsidR="009420D7">
        <w:rPr>
          <w:rFonts w:ascii="Aptos" w:hAnsi="Aptos" w:eastAsia="Aptos" w:cs="Aptos" w:asciiTheme="minorAscii" w:hAnsiTheme="minorAscii" w:eastAsiaTheme="minorAscii" w:cstheme="minorAscii"/>
        </w:rPr>
        <w:t xml:space="preserve"> que</w:t>
      </w:r>
      <w:r w:rsidRPr="51ED50CA" w:rsidR="003B7315">
        <w:rPr>
          <w:rFonts w:ascii="Aptos" w:hAnsi="Aptos" w:eastAsia="Aptos" w:cs="Aptos" w:asciiTheme="minorAscii" w:hAnsiTheme="minorAscii" w:eastAsiaTheme="minorAscii" w:cstheme="minorAscii"/>
        </w:rPr>
        <w:t xml:space="preserve"> </w:t>
      </w:r>
      <w:r w:rsidRPr="51ED50CA" w:rsidR="00A80F92">
        <w:rPr>
          <w:rFonts w:ascii="Aptos" w:hAnsi="Aptos" w:eastAsia="Aptos" w:cs="Aptos" w:asciiTheme="minorAscii" w:hAnsiTheme="minorAscii" w:eastAsiaTheme="minorAscii" w:cstheme="minorAscii"/>
        </w:rPr>
        <w:t>[organisme]</w:t>
      </w:r>
      <w:r w:rsidRPr="51ED50CA" w:rsidR="009420D7">
        <w:rPr>
          <w:rFonts w:ascii="Aptos" w:hAnsi="Aptos" w:eastAsia="Aptos" w:cs="Aptos" w:asciiTheme="minorAscii" w:hAnsiTheme="minorAscii" w:eastAsiaTheme="minorAscii" w:cstheme="minorAscii"/>
        </w:rPr>
        <w:t xml:space="preserve"> a reçu</w:t>
      </w:r>
      <w:r w:rsidRPr="51ED50CA" w:rsidR="00732420">
        <w:rPr>
          <w:rFonts w:ascii="Aptos" w:hAnsi="Aptos" w:eastAsia="Aptos" w:cs="Aptos" w:asciiTheme="minorAscii" w:hAnsiTheme="minorAscii" w:eastAsiaTheme="minorAscii" w:cstheme="minorAscii"/>
        </w:rPr>
        <w:t>s</w:t>
      </w:r>
      <w:r w:rsidRPr="51ED50CA" w:rsidR="009420D7">
        <w:rPr>
          <w:rFonts w:ascii="Aptos" w:hAnsi="Aptos" w:eastAsia="Aptos" w:cs="Aptos" w:asciiTheme="minorAscii" w:hAnsiTheme="minorAscii" w:eastAsiaTheme="minorAscii" w:cstheme="minorAscii"/>
        </w:rPr>
        <w:t>, recueilli</w:t>
      </w:r>
      <w:r w:rsidRPr="51ED50CA" w:rsidR="00732420">
        <w:rPr>
          <w:rFonts w:ascii="Aptos" w:hAnsi="Aptos" w:eastAsia="Aptos" w:cs="Aptos" w:asciiTheme="minorAscii" w:hAnsiTheme="minorAscii" w:eastAsiaTheme="minorAscii" w:cstheme="minorAscii"/>
        </w:rPr>
        <w:t>s</w:t>
      </w:r>
      <w:r w:rsidRPr="51ED50CA" w:rsidR="009420D7">
        <w:rPr>
          <w:rFonts w:ascii="Aptos" w:hAnsi="Aptos" w:eastAsia="Aptos" w:cs="Aptos" w:asciiTheme="minorAscii" w:hAnsiTheme="minorAscii" w:eastAsiaTheme="minorAscii" w:cstheme="minorAscii"/>
        </w:rPr>
        <w:t xml:space="preserve"> et conserve à </w:t>
      </w:r>
      <w:r w:rsidRPr="51ED50CA" w:rsidR="00C26743">
        <w:rPr>
          <w:rFonts w:ascii="Aptos" w:hAnsi="Aptos" w:eastAsia="Aptos" w:cs="Aptos" w:asciiTheme="minorAscii" w:hAnsiTheme="minorAscii" w:eastAsiaTheme="minorAscii" w:cstheme="minorAscii"/>
        </w:rPr>
        <w:t>votre</w:t>
      </w:r>
      <w:r w:rsidRPr="51ED50CA" w:rsidR="009420D7">
        <w:rPr>
          <w:rFonts w:ascii="Aptos" w:hAnsi="Aptos" w:eastAsia="Aptos" w:cs="Aptos" w:asciiTheme="minorAscii" w:hAnsiTheme="minorAscii" w:eastAsiaTheme="minorAscii" w:cstheme="minorAscii"/>
        </w:rPr>
        <w:t xml:space="preserve"> sujet, d’avoir accès à de tels renseignements, de demander leur destruction et/ou de demander que des rectifications soient apportées si nécessaire.</w:t>
      </w:r>
      <w:r w:rsidRPr="51ED50CA" w:rsidR="00745662">
        <w:rPr>
          <w:rFonts w:ascii="Aptos" w:hAnsi="Aptos" w:eastAsia="Aptos" w:cs="Aptos" w:asciiTheme="minorAscii" w:hAnsiTheme="minorAscii" w:eastAsiaTheme="minorAscii" w:cstheme="minorAscii"/>
        </w:rPr>
        <w:t xml:space="preserve"> Vous pouvez en faire la demande en </w:t>
      </w:r>
      <w:r w:rsidRPr="51ED50CA" w:rsidR="00BA00CC">
        <w:rPr>
          <w:rFonts w:ascii="Aptos" w:hAnsi="Aptos" w:eastAsia="Aptos" w:cs="Aptos" w:asciiTheme="minorAscii" w:hAnsiTheme="minorAscii" w:eastAsiaTheme="minorAscii" w:cstheme="minorAscii"/>
        </w:rPr>
        <w:t>contactant la personne responsable de l’accès aux documents et de la protection des renseignements personnels, dont</w:t>
      </w:r>
      <w:r w:rsidRPr="51ED50CA" w:rsidR="00745662">
        <w:rPr>
          <w:rFonts w:ascii="Aptos" w:hAnsi="Aptos" w:eastAsia="Aptos" w:cs="Aptos" w:asciiTheme="minorAscii" w:hAnsiTheme="minorAscii" w:eastAsiaTheme="minorAscii" w:cstheme="minorAscii"/>
        </w:rPr>
        <w:t xml:space="preserve"> les coordonnées </w:t>
      </w:r>
      <w:r w:rsidRPr="51ED50CA" w:rsidR="005B0731">
        <w:rPr>
          <w:rFonts w:ascii="Aptos" w:hAnsi="Aptos" w:eastAsia="Aptos" w:cs="Aptos" w:asciiTheme="minorAscii" w:hAnsiTheme="minorAscii" w:eastAsiaTheme="minorAscii" w:cstheme="minorAscii"/>
        </w:rPr>
        <w:t>sont f</w:t>
      </w:r>
      <w:r w:rsidRPr="51ED50CA" w:rsidR="00745662">
        <w:rPr>
          <w:rFonts w:ascii="Aptos" w:hAnsi="Aptos" w:eastAsia="Aptos" w:cs="Aptos" w:asciiTheme="minorAscii" w:hAnsiTheme="minorAscii" w:eastAsiaTheme="minorAscii" w:cstheme="minorAscii"/>
        </w:rPr>
        <w:t>ournies à l</w:t>
      </w:r>
      <w:r w:rsidRPr="51ED50CA" w:rsidR="001A632D">
        <w:rPr>
          <w:rFonts w:ascii="Aptos" w:hAnsi="Aptos" w:eastAsia="Aptos" w:cs="Aptos" w:asciiTheme="minorAscii" w:hAnsiTheme="minorAscii" w:eastAsiaTheme="minorAscii" w:cstheme="minorAscii"/>
        </w:rPr>
        <w:t>’</w:t>
      </w:r>
      <w:r w:rsidRPr="51ED50CA" w:rsidR="00704109">
        <w:rPr>
          <w:rFonts w:ascii="Aptos" w:hAnsi="Aptos" w:eastAsia="Aptos" w:cs="Aptos" w:asciiTheme="minorAscii" w:hAnsiTheme="minorAscii" w:eastAsiaTheme="minorAscii" w:cstheme="minorAscii"/>
        </w:rPr>
        <w:t>a</w:t>
      </w:r>
      <w:r w:rsidRPr="51ED50CA" w:rsidR="001A632D">
        <w:rPr>
          <w:rFonts w:ascii="Aptos" w:hAnsi="Aptos" w:eastAsia="Aptos" w:cs="Aptos" w:asciiTheme="minorAscii" w:hAnsiTheme="minorAscii" w:eastAsiaTheme="minorAscii" w:cstheme="minorAscii"/>
        </w:rPr>
        <w:t xml:space="preserve">nnexe </w:t>
      </w:r>
      <w:r w:rsidRPr="51ED50CA" w:rsidR="00421017">
        <w:rPr>
          <w:rFonts w:ascii="Aptos" w:hAnsi="Aptos" w:eastAsia="Aptos" w:cs="Aptos" w:asciiTheme="minorAscii" w:hAnsiTheme="minorAscii" w:eastAsiaTheme="minorAscii" w:cstheme="minorAscii"/>
        </w:rPr>
        <w:t>1</w:t>
      </w:r>
      <w:r w:rsidRPr="51ED50CA" w:rsidR="001A632D">
        <w:rPr>
          <w:rFonts w:ascii="Aptos" w:hAnsi="Aptos" w:eastAsia="Aptos" w:cs="Aptos" w:asciiTheme="minorAscii" w:hAnsiTheme="minorAscii" w:eastAsiaTheme="minorAscii" w:cstheme="minorAscii"/>
        </w:rPr>
        <w:t xml:space="preserve"> </w:t>
      </w:r>
      <w:r w:rsidRPr="51ED50CA" w:rsidR="00745662">
        <w:rPr>
          <w:rFonts w:ascii="Aptos" w:hAnsi="Aptos" w:eastAsia="Aptos" w:cs="Aptos" w:asciiTheme="minorAscii" w:hAnsiTheme="minorAscii" w:eastAsiaTheme="minorAscii" w:cstheme="minorAscii"/>
        </w:rPr>
        <w:t xml:space="preserve">de la présente </w:t>
      </w:r>
      <w:r w:rsidRPr="51ED50CA" w:rsidR="00BA01D3">
        <w:rPr>
          <w:rFonts w:ascii="Aptos" w:hAnsi="Aptos" w:eastAsia="Aptos" w:cs="Aptos" w:asciiTheme="minorAscii" w:hAnsiTheme="minorAscii" w:eastAsiaTheme="minorAscii" w:cstheme="minorAscii"/>
        </w:rPr>
        <w:t>p</w:t>
      </w:r>
      <w:r w:rsidRPr="51ED50CA" w:rsidR="00745662">
        <w:rPr>
          <w:rFonts w:ascii="Aptos" w:hAnsi="Aptos" w:eastAsia="Aptos" w:cs="Aptos" w:asciiTheme="minorAscii" w:hAnsiTheme="minorAscii" w:eastAsiaTheme="minorAscii" w:cstheme="minorAscii"/>
        </w:rPr>
        <w:t>olitique.</w:t>
      </w:r>
    </w:p>
    <w:p w:rsidRPr="00CC56FF" w:rsidR="006D4EB8" w:rsidP="51ED50CA" w:rsidRDefault="006D4EB8" w14:paraId="75E81D81" w14:textId="14F00ED7">
      <w:pPr>
        <w:rPr>
          <w:rFonts w:ascii="Aptos" w:hAnsi="Aptos" w:eastAsia="Aptos" w:cs="Aptos" w:asciiTheme="minorAscii" w:hAnsiTheme="minorAscii" w:eastAsiaTheme="minorAscii" w:cstheme="minorAscii"/>
        </w:rPr>
      </w:pPr>
      <w:r w:rsidRPr="51ED50CA" w:rsidR="006D4EB8">
        <w:rPr>
          <w:rFonts w:ascii="Aptos" w:hAnsi="Aptos" w:eastAsia="Aptos" w:cs="Aptos" w:asciiTheme="minorAscii" w:hAnsiTheme="minorAscii" w:eastAsiaTheme="minorAscii" w:cstheme="minorAscii"/>
        </w:rPr>
        <w:t xml:space="preserve">Cependant, </w:t>
      </w:r>
      <w:r w:rsidRPr="51ED50CA" w:rsidR="00A80F92">
        <w:rPr>
          <w:rFonts w:ascii="Aptos" w:hAnsi="Aptos" w:eastAsia="Aptos" w:cs="Aptos" w:asciiTheme="minorAscii" w:hAnsiTheme="minorAscii" w:eastAsiaTheme="minorAscii" w:cstheme="minorAscii"/>
        </w:rPr>
        <w:t>[organisme]</w:t>
      </w:r>
      <w:r w:rsidRPr="51ED50CA" w:rsidR="006D4EB8">
        <w:rPr>
          <w:rFonts w:ascii="Aptos" w:hAnsi="Aptos" w:eastAsia="Aptos" w:cs="Aptos" w:asciiTheme="minorAscii" w:hAnsiTheme="minorAscii" w:eastAsiaTheme="minorAscii" w:cstheme="minorAscii"/>
        </w:rPr>
        <w:t xml:space="preserve"> doit restreindre l’accès aux renseignements confidentiels lorsque la loi le requiert ou lorsque la divulgation révélerait vraisemblablement des renseignements confidentiels au sujet d’un tiers.</w:t>
      </w:r>
    </w:p>
    <w:p w:rsidRPr="00CC56FF" w:rsidR="00361D86" w:rsidP="51ED50CA" w:rsidRDefault="00361D86" w14:paraId="105ABF2A" w14:textId="10136445">
      <w:pPr>
        <w:rPr>
          <w:rFonts w:ascii="Aptos" w:hAnsi="Aptos" w:eastAsia="Aptos" w:cs="Aptos" w:asciiTheme="minorAscii" w:hAnsiTheme="minorAscii" w:eastAsiaTheme="minorAscii" w:cstheme="minorAscii"/>
        </w:rPr>
      </w:pPr>
      <w:r w:rsidRPr="51ED50CA" w:rsidR="00361D86">
        <w:rPr>
          <w:rFonts w:ascii="Aptos" w:hAnsi="Aptos" w:eastAsia="Aptos" w:cs="Aptos" w:asciiTheme="minorAscii" w:hAnsiTheme="minorAscii" w:eastAsiaTheme="minorAscii" w:cstheme="minorAscii"/>
        </w:rPr>
        <w:t>Dans la mesure de nos moyens, nous vous fournirons un accès en temps opportun à vos renseignements personnels. Toutefois, par mesure de sécurité, il se peut que nous ayons besoin de vérifier votre identité.</w:t>
      </w:r>
    </w:p>
    <w:p w:rsidRPr="00CC56FF" w:rsidR="00EF1974" w:rsidP="51ED50CA" w:rsidRDefault="00EF1974" w14:paraId="4693FB24" w14:textId="550995BC">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8" w:id="14"/>
      <w:r w:rsidRPr="51ED50CA" w:rsidR="00EF1974">
        <w:rPr>
          <w:rFonts w:ascii="Avenir Next LT Pro" w:hAnsi="Avenir Next LT Pro" w:eastAsia="Avenir Next LT Pro" w:cs="Avenir Next LT Pro"/>
          <w:color w:val="auto"/>
        </w:rPr>
        <w:t>Partage</w:t>
      </w:r>
      <w:r w:rsidRPr="51ED50CA" w:rsidR="009B28EB">
        <w:rPr>
          <w:rFonts w:ascii="Avenir Next LT Pro" w:hAnsi="Avenir Next LT Pro" w:eastAsia="Avenir Next LT Pro" w:cs="Avenir Next LT Pro"/>
          <w:color w:val="auto"/>
        </w:rPr>
        <w:t xml:space="preserve"> et raison du partage</w:t>
      </w:r>
      <w:r w:rsidRPr="51ED50CA" w:rsidR="00EF1974">
        <w:rPr>
          <w:rFonts w:ascii="Avenir Next LT Pro" w:hAnsi="Avenir Next LT Pro" w:eastAsia="Avenir Next LT Pro" w:cs="Avenir Next LT Pro"/>
          <w:color w:val="auto"/>
        </w:rPr>
        <w:t xml:space="preserve"> des renseignements personnels à des tiers</w:t>
      </w:r>
      <w:bookmarkEnd w:id="14"/>
    </w:p>
    <w:p w:rsidRPr="00CC56FF" w:rsidR="00074BAA" w:rsidP="51ED50CA" w:rsidRDefault="00074BAA" w14:paraId="70FCFFBE" w14:textId="437AB38A">
      <w:pPr>
        <w:rPr>
          <w:rFonts w:ascii="Aptos" w:hAnsi="Aptos" w:eastAsia="Aptos" w:cs="Aptos" w:asciiTheme="minorAscii" w:hAnsiTheme="minorAscii" w:eastAsiaTheme="minorAscii" w:cstheme="minorAscii"/>
        </w:rPr>
      </w:pPr>
      <w:r w:rsidRPr="51ED50CA" w:rsidR="00074BAA">
        <w:rPr>
          <w:rFonts w:ascii="Aptos" w:hAnsi="Aptos" w:eastAsia="Aptos" w:cs="Aptos" w:asciiTheme="minorAscii" w:hAnsiTheme="minorAscii" w:eastAsiaTheme="minorAscii" w:cstheme="minorAscii"/>
        </w:rPr>
        <w:t xml:space="preserve">Nous ne partageons pas vos renseignements personnels avec des entreprises, des organisations, ni des personnes extérieures à </w:t>
      </w:r>
      <w:r w:rsidRPr="51ED50CA" w:rsidR="00A80F92">
        <w:rPr>
          <w:rFonts w:ascii="Aptos" w:hAnsi="Aptos" w:eastAsia="Aptos" w:cs="Aptos" w:asciiTheme="minorAscii" w:hAnsiTheme="minorAscii" w:eastAsiaTheme="minorAscii" w:cstheme="minorAscii"/>
        </w:rPr>
        <w:t>[organisme]</w:t>
      </w:r>
      <w:r w:rsidRPr="51ED50CA" w:rsidR="00074BAA">
        <w:rPr>
          <w:rFonts w:ascii="Aptos" w:hAnsi="Aptos" w:eastAsia="Aptos" w:cs="Aptos" w:asciiTheme="minorAscii" w:hAnsiTheme="minorAscii" w:eastAsiaTheme="minorAscii" w:cstheme="minorAscii"/>
        </w:rPr>
        <w:t>, à l</w:t>
      </w:r>
      <w:r w:rsidRPr="51ED50CA" w:rsidR="001D7F4B">
        <w:rPr>
          <w:rFonts w:ascii="Aptos" w:hAnsi="Aptos" w:eastAsia="Aptos" w:cs="Aptos" w:asciiTheme="minorAscii" w:hAnsiTheme="minorAscii" w:eastAsiaTheme="minorAscii" w:cstheme="minorAscii"/>
        </w:rPr>
        <w:t>’</w:t>
      </w:r>
      <w:r w:rsidRPr="51ED50CA" w:rsidR="00074BAA">
        <w:rPr>
          <w:rFonts w:ascii="Aptos" w:hAnsi="Aptos" w:eastAsia="Aptos" w:cs="Aptos" w:asciiTheme="minorAscii" w:hAnsiTheme="minorAscii" w:eastAsiaTheme="minorAscii" w:cstheme="minorAscii"/>
        </w:rPr>
        <w:t>exception de nos fournisseurs et partenaires autorisés qui ont besoin d’avoir accès aux renseignements pour les fins énumérées à la présente politique et dans les limites de celle-ci, ainsi que dans les cas suivants</w:t>
      </w:r>
      <w:r w:rsidRPr="51ED50CA" w:rsidR="002D528A">
        <w:rPr>
          <w:rFonts w:ascii="Aptos" w:hAnsi="Aptos" w:eastAsia="Aptos" w:cs="Aptos" w:asciiTheme="minorAscii" w:hAnsiTheme="minorAscii" w:eastAsiaTheme="minorAscii" w:cstheme="minorAscii"/>
        </w:rPr>
        <w:t> </w:t>
      </w:r>
      <w:r w:rsidRPr="51ED50CA" w:rsidR="00074BAA">
        <w:rPr>
          <w:rFonts w:ascii="Aptos" w:hAnsi="Aptos" w:eastAsia="Aptos" w:cs="Aptos" w:asciiTheme="minorAscii" w:hAnsiTheme="minorAscii" w:eastAsiaTheme="minorAscii" w:cstheme="minorAscii"/>
        </w:rPr>
        <w:t>:</w:t>
      </w:r>
    </w:p>
    <w:p w:rsidRPr="00CC56FF" w:rsidR="00074BAA" w:rsidP="51ED50CA" w:rsidRDefault="00074BAA" w14:paraId="5CC51FB3" w14:textId="3267E541">
      <w:pPr>
        <w:pStyle w:val="ListParagraph"/>
        <w:numPr>
          <w:ilvl w:val="0"/>
          <w:numId w:val="6"/>
        </w:numPr>
        <w:rPr>
          <w:rFonts w:ascii="Aptos" w:hAnsi="Aptos" w:eastAsia="Aptos" w:cs="Aptos" w:asciiTheme="minorAscii" w:hAnsiTheme="minorAscii" w:eastAsiaTheme="minorAscii" w:cstheme="minorAscii"/>
        </w:rPr>
      </w:pPr>
      <w:r w:rsidRPr="51ED50CA" w:rsidR="00074BAA">
        <w:rPr>
          <w:rFonts w:ascii="Aptos" w:hAnsi="Aptos" w:eastAsia="Aptos" w:cs="Aptos" w:asciiTheme="minorAscii" w:hAnsiTheme="minorAscii" w:eastAsiaTheme="minorAscii" w:cstheme="minorAscii"/>
        </w:rPr>
        <w:t>Avec votre consentemen</w:t>
      </w:r>
      <w:r w:rsidRPr="51ED50CA" w:rsidR="002D15B5">
        <w:rPr>
          <w:rFonts w:ascii="Aptos" w:hAnsi="Aptos" w:eastAsia="Aptos" w:cs="Aptos" w:asciiTheme="minorAscii" w:hAnsiTheme="minorAscii" w:eastAsiaTheme="minorAscii" w:cstheme="minorAscii"/>
        </w:rPr>
        <w:t>t</w:t>
      </w:r>
      <w:r w:rsidRPr="51ED50CA" w:rsidR="003C06AC">
        <w:rPr>
          <w:rFonts w:ascii="Aptos" w:hAnsi="Aptos" w:eastAsia="Aptos" w:cs="Aptos" w:asciiTheme="minorAscii" w:hAnsiTheme="minorAscii" w:eastAsiaTheme="minorAscii" w:cstheme="minorAscii"/>
        </w:rPr>
        <w:t> </w:t>
      </w:r>
      <w:r w:rsidRPr="51ED50CA" w:rsidR="009B28EB">
        <w:rPr>
          <w:rFonts w:ascii="Aptos" w:hAnsi="Aptos" w:eastAsia="Aptos" w:cs="Aptos" w:asciiTheme="minorAscii" w:hAnsiTheme="minorAscii" w:eastAsiaTheme="minorAscii" w:cstheme="minorAscii"/>
        </w:rPr>
        <w:t>;</w:t>
      </w:r>
    </w:p>
    <w:p w:rsidR="002D15B5" w:rsidP="51ED50CA" w:rsidRDefault="00074BAA" w14:paraId="35E0B8D4" w14:textId="77777777">
      <w:pPr>
        <w:pStyle w:val="ListParagraph"/>
        <w:numPr>
          <w:ilvl w:val="0"/>
          <w:numId w:val="6"/>
        </w:numPr>
        <w:rPr>
          <w:rFonts w:ascii="Aptos" w:hAnsi="Aptos" w:eastAsia="Aptos" w:cs="Aptos" w:asciiTheme="minorAscii" w:hAnsiTheme="minorAscii" w:eastAsiaTheme="minorAscii" w:cstheme="minorAscii"/>
        </w:rPr>
      </w:pPr>
      <w:r w:rsidRPr="51ED50CA" w:rsidR="00074BAA">
        <w:rPr>
          <w:rFonts w:ascii="Aptos" w:hAnsi="Aptos" w:eastAsia="Aptos" w:cs="Aptos" w:asciiTheme="minorAscii" w:hAnsiTheme="minorAscii" w:eastAsiaTheme="minorAscii" w:cstheme="minorAscii"/>
        </w:rPr>
        <w:t>Pour des raisons juridiques</w:t>
      </w:r>
      <w:r w:rsidRPr="51ED50CA" w:rsidR="002D528A">
        <w:rPr>
          <w:rFonts w:ascii="Aptos" w:hAnsi="Aptos" w:eastAsia="Aptos" w:cs="Aptos" w:asciiTheme="minorAscii" w:hAnsiTheme="minorAscii" w:eastAsiaTheme="minorAscii" w:cstheme="minorAscii"/>
        </w:rPr>
        <w:t> </w:t>
      </w:r>
      <w:r w:rsidRPr="51ED50CA" w:rsidR="00074BAA">
        <w:rPr>
          <w:rFonts w:ascii="Aptos" w:hAnsi="Aptos" w:eastAsia="Aptos" w:cs="Aptos" w:asciiTheme="minorAscii" w:hAnsiTheme="minorAscii" w:eastAsiaTheme="minorAscii" w:cstheme="minorAscii"/>
        </w:rPr>
        <w:t xml:space="preserve">: Nous transmettons des renseignements personnels </w:t>
      </w:r>
      <w:r w:rsidRPr="51ED50CA" w:rsidR="0080308E">
        <w:rPr>
          <w:rFonts w:ascii="Aptos" w:hAnsi="Aptos" w:eastAsia="Aptos" w:cs="Aptos" w:asciiTheme="minorAscii" w:hAnsiTheme="minorAscii" w:eastAsiaTheme="minorAscii" w:cstheme="minorAscii"/>
        </w:rPr>
        <w:t>e</w:t>
      </w:r>
      <w:r w:rsidRPr="51ED50CA" w:rsidR="00074BAA">
        <w:rPr>
          <w:rFonts w:ascii="Aptos" w:hAnsi="Aptos" w:eastAsia="Aptos" w:cs="Aptos" w:asciiTheme="minorAscii" w:hAnsiTheme="minorAscii" w:eastAsiaTheme="minorAscii" w:cstheme="minorAscii"/>
        </w:rPr>
        <w:t xml:space="preserve">n dehors de notre entreprise si l’accès à ceux-ci est nécessaire pour se conformer aux lois et réglementations en vigueur. </w:t>
      </w:r>
    </w:p>
    <w:p w:rsidRPr="00CC56FF" w:rsidR="00074BAA" w:rsidP="51ED50CA" w:rsidRDefault="00074BAA" w14:paraId="2280FEC6" w14:textId="0987B2BD">
      <w:pPr>
        <w:pStyle w:val="ListParagraph"/>
        <w:numPr>
          <w:ilvl w:val="0"/>
          <w:numId w:val="6"/>
        </w:numPr>
        <w:rPr>
          <w:rFonts w:ascii="Aptos" w:hAnsi="Aptos" w:eastAsia="Aptos" w:cs="Aptos" w:asciiTheme="minorAscii" w:hAnsiTheme="minorAscii" w:eastAsiaTheme="minorAscii" w:cstheme="minorAscii"/>
        </w:rPr>
      </w:pPr>
      <w:r w:rsidRPr="51ED50CA" w:rsidR="00074BAA">
        <w:rPr>
          <w:rFonts w:ascii="Aptos" w:hAnsi="Aptos" w:eastAsia="Aptos" w:cs="Aptos" w:asciiTheme="minorAscii" w:hAnsiTheme="minorAscii" w:eastAsiaTheme="minorAscii" w:cstheme="minorAscii"/>
        </w:rPr>
        <w:t xml:space="preserve">Les renseignements </w:t>
      </w:r>
      <w:r w:rsidRPr="51ED50CA" w:rsidR="007B043B">
        <w:rPr>
          <w:rFonts w:ascii="Aptos" w:hAnsi="Aptos" w:eastAsia="Aptos" w:cs="Aptos" w:asciiTheme="minorAscii" w:hAnsiTheme="minorAscii" w:eastAsiaTheme="minorAscii" w:cstheme="minorAscii"/>
        </w:rPr>
        <w:t>personnels</w:t>
      </w:r>
      <w:r w:rsidRPr="51ED50CA" w:rsidR="00074BAA">
        <w:rPr>
          <w:rFonts w:ascii="Aptos" w:hAnsi="Aptos" w:eastAsia="Aptos" w:cs="Aptos" w:asciiTheme="minorAscii" w:hAnsiTheme="minorAscii" w:eastAsiaTheme="minorAscii" w:cstheme="minorAscii"/>
        </w:rPr>
        <w:t xml:space="preserve"> peuvent être divulgués sans le consentement de la personne concernée si la vie, la santé ou la sécurité de celle-ci est gravement menacée. La divulgation doit alors être effectuée de la façon la moins préjudiciable pour la personne concernée.</w:t>
      </w:r>
    </w:p>
    <w:p w:rsidRPr="00CC56FF" w:rsidR="00501F2F" w:rsidP="51ED50CA" w:rsidRDefault="00A80F92" w14:paraId="24B1D311" w14:textId="10B3A371">
      <w:pPr>
        <w:rPr>
          <w:rFonts w:ascii="Aptos" w:hAnsi="Aptos" w:eastAsia="Aptos" w:cs="Aptos" w:asciiTheme="minorAscii" w:hAnsiTheme="minorAscii" w:eastAsiaTheme="minorAscii" w:cstheme="minorAscii"/>
        </w:rPr>
      </w:pPr>
      <w:r w:rsidRPr="51ED50CA" w:rsidR="00A80F92">
        <w:rPr>
          <w:rFonts w:ascii="Aptos" w:hAnsi="Aptos" w:eastAsia="Aptos" w:cs="Aptos" w:asciiTheme="minorAscii" w:hAnsiTheme="minorAscii" w:eastAsiaTheme="minorAscii" w:cstheme="minorAscii"/>
        </w:rPr>
        <w:t>[</w:t>
      </w:r>
      <w:r w:rsidRPr="51ED50CA" w:rsidR="00A80F92">
        <w:rPr>
          <w:rFonts w:ascii="Aptos" w:hAnsi="Aptos" w:eastAsia="Aptos" w:cs="Aptos" w:asciiTheme="minorAscii" w:hAnsiTheme="minorAscii" w:eastAsiaTheme="minorAscii" w:cstheme="minorAscii"/>
        </w:rPr>
        <w:t>organisme</w:t>
      </w:r>
      <w:r w:rsidRPr="51ED50CA" w:rsidR="00A80F92">
        <w:rPr>
          <w:rFonts w:ascii="Aptos" w:hAnsi="Aptos" w:eastAsia="Aptos" w:cs="Aptos" w:asciiTheme="minorAscii" w:hAnsiTheme="minorAscii" w:eastAsiaTheme="minorAscii" w:cstheme="minorAscii"/>
        </w:rPr>
        <w:t>]</w:t>
      </w:r>
      <w:r w:rsidRPr="51ED50CA" w:rsidR="00074BAA">
        <w:rPr>
          <w:rFonts w:ascii="Aptos" w:hAnsi="Aptos" w:eastAsia="Aptos" w:cs="Aptos" w:asciiTheme="minorAscii" w:hAnsiTheme="minorAscii" w:eastAsiaTheme="minorAscii" w:cstheme="minorAscii"/>
        </w:rPr>
        <w:t xml:space="preserve"> s’engage à ne pas vendre ou louer vos renseignements personnels à une tierce partie.</w:t>
      </w:r>
    </w:p>
    <w:p w:rsidRPr="00CC56FF" w:rsidR="000F5B55" w:rsidP="51ED50CA" w:rsidRDefault="009E32E9" w14:paraId="2028437B" w14:textId="03A60DAD">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39" w:id="15"/>
      <w:r w:rsidRPr="51ED50CA" w:rsidR="009E32E9">
        <w:rPr>
          <w:rFonts w:ascii="Avenir Next LT Pro" w:hAnsi="Avenir Next LT Pro" w:eastAsia="Avenir Next LT Pro" w:cs="Avenir Next LT Pro"/>
          <w:color w:val="auto"/>
        </w:rPr>
        <w:t xml:space="preserve">Gestion des renseignements </w:t>
      </w:r>
      <w:r w:rsidRPr="51ED50CA" w:rsidR="00FD02F3">
        <w:rPr>
          <w:rFonts w:ascii="Avenir Next LT Pro" w:hAnsi="Avenir Next LT Pro" w:eastAsia="Avenir Next LT Pro" w:cs="Avenir Next LT Pro"/>
          <w:color w:val="auto"/>
        </w:rPr>
        <w:t>personnels</w:t>
      </w:r>
      <w:bookmarkEnd w:id="15"/>
    </w:p>
    <w:p w:rsidRPr="00D90D06" w:rsidR="00D90D06" w:rsidP="51ED50CA" w:rsidRDefault="00D90D06" w14:paraId="38323C84" w14:textId="6C46D9FF">
      <w:pPr>
        <w:rPr>
          <w:rFonts w:ascii="Aptos" w:hAnsi="Aptos" w:eastAsia="Aptos" w:cs="Aptos" w:asciiTheme="minorAscii" w:hAnsiTheme="minorAscii" w:eastAsiaTheme="minorAscii" w:cstheme="minorAscii"/>
        </w:rPr>
      </w:pPr>
      <w:commentRangeStart w:id="16"/>
      <w:r w:rsidRPr="51ED50CA" w:rsidR="00D90D06">
        <w:rPr>
          <w:rFonts w:ascii="Aptos" w:hAnsi="Aptos" w:eastAsia="Aptos" w:cs="Aptos" w:asciiTheme="minorAscii" w:hAnsiTheme="minorAscii" w:eastAsiaTheme="minorAscii" w:cstheme="minorAscii"/>
        </w:rPr>
        <w:t xml:space="preserve">La direction ou la coordination, comme personne exerçant la plus haute autorité dans l’organisation, est la personne responsable d’assurer la protection des renseignements personnels. La direction ou la coordination peut déléguer cette responsabilité en la constatant par écrit. Sur le principal site web de </w:t>
      </w:r>
      <w:r w:rsidRPr="51ED50CA" w:rsidR="00A80F92">
        <w:rPr>
          <w:rFonts w:ascii="Aptos" w:hAnsi="Aptos" w:eastAsia="Aptos" w:cs="Aptos" w:asciiTheme="minorAscii" w:hAnsiTheme="minorAscii" w:eastAsiaTheme="minorAscii" w:cstheme="minorAscii"/>
        </w:rPr>
        <w:t>[organisme]</w:t>
      </w:r>
      <w:r w:rsidRPr="51ED50CA" w:rsidR="00D90D06">
        <w:rPr>
          <w:rFonts w:ascii="Aptos" w:hAnsi="Aptos" w:eastAsia="Aptos" w:cs="Aptos" w:asciiTheme="minorAscii" w:hAnsiTheme="minorAscii" w:eastAsiaTheme="minorAscii" w:cstheme="minorAscii"/>
        </w:rPr>
        <w:t xml:space="preserve"> doit être indiqué, sous le titre de la direction ou la coordination ou de la personne responsable, «</w:t>
      </w:r>
      <w:r w:rsidRPr="51ED50CA" w:rsidR="004816CC">
        <w:rPr>
          <w:rFonts w:ascii="Aptos" w:hAnsi="Aptos" w:eastAsia="Aptos" w:cs="Aptos" w:asciiTheme="minorAscii" w:hAnsiTheme="minorAscii" w:eastAsiaTheme="minorAscii" w:cstheme="minorAscii"/>
        </w:rPr>
        <w:t> </w:t>
      </w:r>
      <w:r w:rsidRPr="51ED50CA" w:rsidR="00D90D06">
        <w:rPr>
          <w:rFonts w:ascii="Aptos" w:hAnsi="Aptos" w:eastAsia="Aptos" w:cs="Aptos" w:asciiTheme="minorAscii" w:hAnsiTheme="minorAscii" w:eastAsiaTheme="minorAscii" w:cstheme="minorAscii"/>
        </w:rPr>
        <w:t>personne responsable de la protection des renseignements personnels</w:t>
      </w:r>
      <w:r w:rsidRPr="51ED50CA" w:rsidR="004816CC">
        <w:rPr>
          <w:rFonts w:ascii="Aptos" w:hAnsi="Aptos" w:eastAsia="Aptos" w:cs="Aptos" w:asciiTheme="minorAscii" w:hAnsiTheme="minorAscii" w:eastAsiaTheme="minorAscii" w:cstheme="minorAscii"/>
        </w:rPr>
        <w:t> </w:t>
      </w:r>
      <w:r w:rsidRPr="51ED50CA" w:rsidR="00D90D06">
        <w:rPr>
          <w:rFonts w:ascii="Aptos" w:hAnsi="Aptos" w:eastAsia="Aptos" w:cs="Aptos" w:asciiTheme="minorAscii" w:hAnsiTheme="minorAscii" w:eastAsiaTheme="minorAscii" w:cstheme="minorAscii"/>
        </w:rPr>
        <w:t>» ainsi que le moyen de la joindre.</w:t>
      </w:r>
    </w:p>
    <w:p w:rsidRPr="00D90D06" w:rsidR="00D90D06" w:rsidP="51ED50CA" w:rsidRDefault="00D90D06" w14:paraId="7A4877AE" w14:textId="77777777">
      <w:pPr>
        <w:rPr>
          <w:rFonts w:ascii="Aptos" w:hAnsi="Aptos" w:eastAsia="Aptos" w:cs="Aptos" w:asciiTheme="minorAscii" w:hAnsiTheme="minorAscii" w:eastAsiaTheme="minorAscii" w:cstheme="minorAscii"/>
        </w:rPr>
      </w:pPr>
      <w:r w:rsidRPr="51ED50CA" w:rsidR="00D90D06">
        <w:rPr>
          <w:rFonts w:ascii="Aptos" w:hAnsi="Aptos" w:eastAsia="Aptos" w:cs="Aptos" w:asciiTheme="minorAscii" w:hAnsiTheme="minorAscii" w:eastAsiaTheme="minorAscii" w:cstheme="minorAscii"/>
        </w:rPr>
        <w:t>La direction ou la coordination ou la personne responsable s’assure de la tenue d’un Registre des incidents de confidentialité.</w:t>
      </w:r>
      <w:commentRangeEnd w:id="16"/>
      <w:r>
        <w:rPr>
          <w:rStyle w:val="CommentReference"/>
        </w:rPr>
        <w:commentReference w:id="16"/>
      </w:r>
    </w:p>
    <w:p w:rsidRPr="00D90D06" w:rsidR="00D90D06" w:rsidP="51ED50CA" w:rsidRDefault="00D90D06" w14:paraId="0F8539FB" w14:textId="54A09A21">
      <w:pPr>
        <w:rPr>
          <w:rFonts w:ascii="Aptos" w:hAnsi="Aptos" w:eastAsia="Aptos" w:cs="Aptos" w:asciiTheme="minorAscii" w:hAnsiTheme="minorAscii" w:eastAsiaTheme="minorAscii" w:cstheme="minorAscii"/>
        </w:rPr>
      </w:pPr>
      <w:r w:rsidRPr="51ED50CA" w:rsidR="11E30411">
        <w:rPr>
          <w:rFonts w:ascii="Aptos" w:hAnsi="Aptos" w:eastAsia="Aptos" w:cs="Aptos" w:asciiTheme="minorAscii" w:hAnsiTheme="minorAscii" w:eastAsiaTheme="minorAscii" w:cstheme="minorAscii"/>
        </w:rPr>
        <w:t>S</w:t>
      </w:r>
      <w:r w:rsidRPr="51ED50CA" w:rsidR="5D2E6C08">
        <w:rPr>
          <w:rFonts w:ascii="Aptos" w:hAnsi="Aptos" w:eastAsia="Aptos" w:cs="Aptos" w:asciiTheme="minorAscii" w:hAnsiTheme="minorAscii" w:eastAsiaTheme="minorAscii" w:cstheme="minorAscii"/>
        </w:rPr>
        <w:t>auf exception</w:t>
      </w:r>
      <w:r w:rsidRPr="51ED50CA" w:rsidR="11E30411">
        <w:rPr>
          <w:rFonts w:ascii="Aptos" w:hAnsi="Aptos" w:eastAsia="Aptos" w:cs="Aptos" w:asciiTheme="minorAscii" w:hAnsiTheme="minorAscii" w:eastAsiaTheme="minorAscii" w:cstheme="minorAscii"/>
        </w:rPr>
        <w:t xml:space="preserve">, la direction ou la coordination est autorisée à accéder à tout renseignement confidentiel que détient </w:t>
      </w:r>
      <w:r w:rsidRPr="51ED50CA" w:rsidR="65311F54">
        <w:rPr>
          <w:rFonts w:ascii="Aptos" w:hAnsi="Aptos" w:eastAsia="Aptos" w:cs="Aptos" w:asciiTheme="minorAscii" w:hAnsiTheme="minorAscii" w:eastAsiaTheme="minorAscii" w:cstheme="minorAscii"/>
        </w:rPr>
        <w:t>[organisme]</w:t>
      </w:r>
      <w:r w:rsidRPr="51ED50CA" w:rsidR="11E30411">
        <w:rPr>
          <w:rFonts w:ascii="Aptos" w:hAnsi="Aptos" w:eastAsia="Aptos" w:cs="Aptos" w:asciiTheme="minorAscii" w:hAnsiTheme="minorAscii" w:eastAsiaTheme="minorAscii" w:cstheme="minorAscii"/>
        </w:rPr>
        <w:t xml:space="preserve">. </w:t>
      </w:r>
      <w:r w:rsidRPr="51ED50CA" w:rsidR="11E30411">
        <w:rPr>
          <w:rFonts w:ascii="Aptos" w:hAnsi="Aptos" w:eastAsia="Aptos" w:cs="Aptos" w:asciiTheme="minorAscii" w:hAnsiTheme="minorAscii" w:eastAsiaTheme="minorAscii" w:cstheme="minorAscii"/>
        </w:rPr>
        <w:t xml:space="preserve">Les autres </w:t>
      </w:r>
      <w:r w:rsidRPr="51ED50CA" w:rsidR="7C638431">
        <w:rPr>
          <w:rFonts w:ascii="Aptos" w:hAnsi="Aptos" w:eastAsia="Aptos" w:cs="Aptos" w:asciiTheme="minorAscii" w:hAnsiTheme="minorAscii" w:eastAsiaTheme="minorAscii" w:cstheme="minorAscii"/>
        </w:rPr>
        <w:t>personnes</w:t>
      </w:r>
      <w:r w:rsidRPr="51ED50CA" w:rsidR="7C638431">
        <w:rPr>
          <w:rFonts w:ascii="Aptos" w:hAnsi="Aptos" w:eastAsia="Aptos" w:cs="Aptos" w:asciiTheme="minorAscii" w:hAnsiTheme="minorAscii" w:eastAsiaTheme="minorAscii" w:cstheme="minorAscii"/>
        </w:rPr>
        <w:t xml:space="preserve"> de l’équipe de travail</w:t>
      </w:r>
      <w:r w:rsidRPr="51ED50CA" w:rsidR="11E30411">
        <w:rPr>
          <w:rFonts w:ascii="Aptos" w:hAnsi="Aptos" w:eastAsia="Aptos" w:cs="Aptos" w:asciiTheme="minorAscii" w:hAnsiTheme="minorAscii" w:eastAsiaTheme="minorAscii" w:cstheme="minorAscii"/>
        </w:rPr>
        <w:t xml:space="preserve"> sont </w:t>
      </w:r>
      <w:r w:rsidRPr="51ED50CA" w:rsidR="11E30411">
        <w:rPr>
          <w:rFonts w:ascii="Aptos" w:hAnsi="Aptos" w:eastAsia="Aptos" w:cs="Aptos" w:asciiTheme="minorAscii" w:hAnsiTheme="minorAscii" w:eastAsiaTheme="minorAscii" w:cstheme="minorAscii"/>
        </w:rPr>
        <w:t>autorisées</w:t>
      </w:r>
      <w:r w:rsidRPr="51ED50CA" w:rsidR="11E30411">
        <w:rPr>
          <w:rFonts w:ascii="Aptos" w:hAnsi="Aptos" w:eastAsia="Aptos" w:cs="Aptos" w:asciiTheme="minorAscii" w:hAnsiTheme="minorAscii" w:eastAsiaTheme="minorAscii" w:cstheme="minorAscii"/>
        </w:rPr>
        <w:t xml:space="preserve"> à accéder aux renseignements confidentiels dans la mesure où cet accès est nécessaire à la réalisation d’une tâche dans l’exercice de leurs fonctions.</w:t>
      </w:r>
    </w:p>
    <w:p w:rsidRPr="00CC56FF" w:rsidR="00C71A2B" w:rsidP="51ED50CA" w:rsidRDefault="00D90D06" w14:paraId="5D7CD241" w14:textId="7ACCEA03">
      <w:pPr>
        <w:rPr>
          <w:rFonts w:ascii="Aptos" w:hAnsi="Aptos" w:eastAsia="Aptos" w:cs="Aptos" w:asciiTheme="minorAscii" w:hAnsiTheme="minorAscii" w:eastAsiaTheme="minorAscii" w:cstheme="minorAscii"/>
        </w:rPr>
      </w:pPr>
      <w:r w:rsidRPr="51ED50CA" w:rsidR="00D90D06">
        <w:rPr>
          <w:rFonts w:ascii="Aptos" w:hAnsi="Aptos" w:eastAsia="Aptos" w:cs="Aptos" w:asciiTheme="minorAscii" w:hAnsiTheme="minorAscii" w:eastAsiaTheme="minorAscii" w:cstheme="minorAscii"/>
        </w:rPr>
        <w:t xml:space="preserve">Pour l’application des lois, un incident de confidentialité correspond à tout accès, utilisation ou communication non </w:t>
      </w:r>
      <w:r w:rsidRPr="51ED50CA" w:rsidR="00D90D06">
        <w:rPr>
          <w:rFonts w:ascii="Aptos" w:hAnsi="Aptos" w:eastAsia="Aptos" w:cs="Aptos" w:asciiTheme="minorAscii" w:hAnsiTheme="minorAscii" w:eastAsiaTheme="minorAscii" w:cstheme="minorAscii"/>
        </w:rPr>
        <w:t>autorisé·es</w:t>
      </w:r>
      <w:r w:rsidRPr="51ED50CA" w:rsidR="00D90D06">
        <w:rPr>
          <w:rFonts w:ascii="Aptos" w:hAnsi="Aptos" w:eastAsia="Aptos" w:cs="Aptos" w:asciiTheme="minorAscii" w:hAnsiTheme="minorAscii" w:eastAsiaTheme="minorAscii" w:cstheme="minorAscii"/>
        </w:rPr>
        <w:t xml:space="preserve"> par la loi d’un renseignement personnel, de même qu’à la perte d’un renseignement personnel ou à toute autre atteinte à sa protection.</w:t>
      </w:r>
    </w:p>
    <w:p w:rsidRPr="00CC56FF" w:rsidR="00C71A2B" w:rsidP="51ED50CA" w:rsidRDefault="00C71A2B" w14:paraId="0C1ACA89" w14:textId="6271FC7F">
      <w:pPr>
        <w:rPr>
          <w:rFonts w:ascii="Aptos" w:hAnsi="Aptos" w:eastAsia="Aptos" w:cs="Aptos" w:asciiTheme="minorAscii" w:hAnsiTheme="minorAscii" w:eastAsiaTheme="minorAscii" w:cstheme="minorAscii"/>
        </w:rPr>
      </w:pPr>
      <w:r w:rsidRPr="51ED50CA" w:rsidR="754E41D6">
        <w:rPr>
          <w:rFonts w:ascii="Aptos" w:hAnsi="Aptos" w:eastAsia="Aptos" w:cs="Aptos" w:asciiTheme="minorAscii" w:hAnsiTheme="minorAscii" w:eastAsiaTheme="minorAscii" w:cstheme="minorAscii"/>
        </w:rPr>
        <w:t>Lorsqu’</w:t>
      </w:r>
      <w:r w:rsidRPr="51ED50CA" w:rsidR="754E41D6">
        <w:rPr>
          <w:rFonts w:ascii="Aptos" w:hAnsi="Aptos" w:eastAsia="Aptos" w:cs="Aptos" w:asciiTheme="minorAscii" w:hAnsiTheme="minorAscii" w:eastAsiaTheme="minorAscii" w:cstheme="minorAscii"/>
        </w:rPr>
        <w:t>une</w:t>
      </w:r>
      <w:r w:rsidRPr="51ED50CA" w:rsidR="2A8CF172">
        <w:rPr>
          <w:rFonts w:ascii="Aptos" w:hAnsi="Aptos" w:eastAsia="Aptos" w:cs="Aptos" w:asciiTheme="minorAscii" w:hAnsiTheme="minorAscii" w:eastAsiaTheme="minorAscii" w:cstheme="minorAscii"/>
        </w:rPr>
        <w:t xml:space="preserve"> personne qu’elle soit</w:t>
      </w:r>
      <w:r w:rsidRPr="51ED50CA" w:rsidR="754E41D6">
        <w:rPr>
          <w:rFonts w:ascii="Aptos" w:hAnsi="Aptos" w:eastAsia="Aptos" w:cs="Aptos" w:asciiTheme="minorAscii" w:hAnsiTheme="minorAscii" w:eastAsiaTheme="minorAscii" w:cstheme="minorAscii"/>
        </w:rPr>
        <w:t xml:space="preserve"> </w:t>
      </w:r>
      <w:r w:rsidRPr="51ED50CA" w:rsidR="754E41D6">
        <w:rPr>
          <w:rFonts w:ascii="Aptos" w:hAnsi="Aptos" w:eastAsia="Aptos" w:cs="Aptos" w:asciiTheme="minorAscii" w:hAnsiTheme="minorAscii" w:eastAsiaTheme="minorAscii" w:cstheme="minorAscii"/>
        </w:rPr>
        <w:t>employée</w:t>
      </w:r>
      <w:r w:rsidRPr="51ED50CA" w:rsidR="754E41D6">
        <w:rPr>
          <w:rFonts w:ascii="Aptos" w:hAnsi="Aptos" w:eastAsia="Aptos" w:cs="Aptos" w:asciiTheme="minorAscii" w:hAnsiTheme="minorAscii" w:eastAsiaTheme="minorAscii" w:cstheme="minorAscii"/>
        </w:rPr>
        <w:t xml:space="preserve"> ou </w:t>
      </w:r>
      <w:r w:rsidRPr="51ED50CA" w:rsidR="754E41D6">
        <w:rPr>
          <w:rFonts w:ascii="Aptos" w:hAnsi="Aptos" w:eastAsia="Aptos" w:cs="Aptos" w:asciiTheme="minorAscii" w:hAnsiTheme="minorAscii" w:eastAsiaTheme="minorAscii" w:cstheme="minorAscii"/>
        </w:rPr>
        <w:t>part</w:t>
      </w:r>
      <w:r w:rsidRPr="51ED50CA" w:rsidR="754E41D6">
        <w:rPr>
          <w:rFonts w:ascii="Aptos" w:hAnsi="Aptos" w:eastAsia="Aptos" w:cs="Aptos" w:asciiTheme="minorAscii" w:hAnsiTheme="minorAscii" w:eastAsiaTheme="minorAscii" w:cstheme="minorAscii"/>
        </w:rPr>
        <w:t>i</w:t>
      </w:r>
      <w:r w:rsidRPr="51ED50CA" w:rsidR="754E41D6">
        <w:rPr>
          <w:rFonts w:ascii="Aptos" w:hAnsi="Aptos" w:eastAsia="Aptos" w:cs="Aptos" w:asciiTheme="minorAscii" w:hAnsiTheme="minorAscii" w:eastAsiaTheme="minorAscii" w:cstheme="minorAscii"/>
        </w:rPr>
        <w:t>cipante</w:t>
      </w:r>
      <w:r w:rsidRPr="51ED50CA" w:rsidR="754E41D6">
        <w:rPr>
          <w:rFonts w:ascii="Aptos" w:hAnsi="Aptos" w:eastAsia="Aptos" w:cs="Aptos" w:asciiTheme="minorAscii" w:hAnsiTheme="minorAscii" w:eastAsiaTheme="minorAscii" w:cstheme="minorAscii"/>
        </w:rPr>
        <w:t xml:space="preserve"> cons</w:t>
      </w:r>
      <w:r w:rsidRPr="51ED50CA" w:rsidR="754E41D6">
        <w:rPr>
          <w:rFonts w:ascii="Aptos" w:hAnsi="Aptos" w:eastAsia="Aptos" w:cs="Aptos" w:asciiTheme="minorAscii" w:hAnsiTheme="minorAscii" w:eastAsiaTheme="minorAscii" w:cstheme="minorAscii"/>
        </w:rPr>
        <w:t xml:space="preserve">tate un incident de confidentialité, iel doit informer avec diligence la personne responsable </w:t>
      </w:r>
      <w:r w:rsidRPr="51ED50CA" w:rsidR="7D8AE1AF">
        <w:rPr>
          <w:rFonts w:ascii="Aptos" w:hAnsi="Aptos" w:eastAsia="Aptos" w:cs="Aptos" w:asciiTheme="minorAscii" w:hAnsiTheme="minorAscii" w:eastAsiaTheme="minorAscii" w:cstheme="minorAscii"/>
        </w:rPr>
        <w:t xml:space="preserve">de l’accès aux documents et </w:t>
      </w:r>
      <w:r w:rsidRPr="51ED50CA" w:rsidR="754E41D6">
        <w:rPr>
          <w:rFonts w:ascii="Aptos" w:hAnsi="Aptos" w:eastAsia="Aptos" w:cs="Aptos" w:asciiTheme="minorAscii" w:hAnsiTheme="minorAscii" w:eastAsiaTheme="minorAscii" w:cstheme="minorAscii"/>
        </w:rPr>
        <w:t xml:space="preserve">de la protection des renseignements </w:t>
      </w:r>
      <w:r w:rsidRPr="51ED50CA" w:rsidR="4CB643A7">
        <w:rPr>
          <w:rFonts w:ascii="Aptos" w:hAnsi="Aptos" w:eastAsia="Aptos" w:cs="Aptos" w:asciiTheme="minorAscii" w:hAnsiTheme="minorAscii" w:eastAsiaTheme="minorAscii" w:cstheme="minorAscii"/>
        </w:rPr>
        <w:t>personnels</w:t>
      </w:r>
      <w:r w:rsidRPr="51ED50CA" w:rsidR="7D8DEE37">
        <w:rPr>
          <w:rFonts w:ascii="Aptos" w:hAnsi="Aptos" w:eastAsia="Aptos" w:cs="Aptos" w:asciiTheme="minorAscii" w:hAnsiTheme="minorAscii" w:eastAsiaTheme="minorAscii" w:cstheme="minorAscii"/>
        </w:rPr>
        <w:t xml:space="preserve"> (annexe 1),</w:t>
      </w:r>
      <w:r w:rsidRPr="51ED50CA" w:rsidR="754E41D6">
        <w:rPr>
          <w:rFonts w:ascii="Aptos" w:hAnsi="Aptos" w:eastAsia="Aptos" w:cs="Aptos" w:asciiTheme="minorAscii" w:hAnsiTheme="minorAscii" w:eastAsiaTheme="minorAscii" w:cstheme="minorAscii"/>
        </w:rPr>
        <w:t xml:space="preserve"> afin qu’il soit inscrit au </w:t>
      </w:r>
      <w:r w:rsidRPr="51ED50CA" w:rsidR="1A4D2278">
        <w:rPr>
          <w:rFonts w:ascii="Aptos" w:hAnsi="Aptos" w:eastAsia="Aptos" w:cs="Aptos" w:asciiTheme="minorAscii" w:hAnsiTheme="minorAscii" w:eastAsiaTheme="minorAscii" w:cstheme="minorAscii"/>
        </w:rPr>
        <w:t>r</w:t>
      </w:r>
      <w:r w:rsidRPr="51ED50CA" w:rsidR="754E41D6">
        <w:rPr>
          <w:rFonts w:ascii="Aptos" w:hAnsi="Aptos" w:eastAsia="Aptos" w:cs="Aptos" w:asciiTheme="minorAscii" w:hAnsiTheme="minorAscii" w:eastAsiaTheme="minorAscii" w:cstheme="minorAscii"/>
        </w:rPr>
        <w:t>egistre. Les renseignements à transmettre dans un tel cas sont</w:t>
      </w:r>
      <w:r w:rsidRPr="51ED50CA" w:rsidR="3B8821F7">
        <w:rPr>
          <w:rFonts w:ascii="Aptos" w:hAnsi="Aptos" w:eastAsia="Aptos" w:cs="Aptos" w:asciiTheme="minorAscii" w:hAnsiTheme="minorAscii" w:eastAsiaTheme="minorAscii" w:cstheme="minorAscii"/>
        </w:rPr>
        <w:t> </w:t>
      </w:r>
      <w:r w:rsidRPr="51ED50CA" w:rsidR="754E41D6">
        <w:rPr>
          <w:rFonts w:ascii="Aptos" w:hAnsi="Aptos" w:eastAsia="Aptos" w:cs="Aptos" w:asciiTheme="minorAscii" w:hAnsiTheme="minorAscii" w:eastAsiaTheme="minorAscii" w:cstheme="minorAscii"/>
        </w:rPr>
        <w:t xml:space="preserve">: </w:t>
      </w:r>
    </w:p>
    <w:p w:rsidRPr="00CC56FF" w:rsidR="00C71A2B" w:rsidP="51ED50CA" w:rsidRDefault="00C71A2B" w14:paraId="642EFEE2" w14:textId="264C46F9">
      <w:pPr>
        <w:pStyle w:val="ListParagraph"/>
        <w:numPr>
          <w:ilvl w:val="1"/>
          <w:numId w:val="10"/>
        </w:numPr>
        <w:rPr>
          <w:rFonts w:ascii="Aptos" w:hAnsi="Aptos" w:eastAsia="Aptos" w:cs="Aptos" w:asciiTheme="minorAscii" w:hAnsiTheme="minorAscii" w:eastAsiaTheme="minorAscii" w:cstheme="minorAscii"/>
        </w:rPr>
      </w:pPr>
      <w:r w:rsidRPr="51ED50CA" w:rsidR="00C71A2B">
        <w:rPr>
          <w:rFonts w:ascii="Aptos" w:hAnsi="Aptos" w:eastAsia="Aptos" w:cs="Aptos" w:asciiTheme="minorAscii" w:hAnsiTheme="minorAscii" w:eastAsiaTheme="minorAscii" w:cstheme="minorAscii"/>
        </w:rPr>
        <w:t>Une description des renseignements personnels touchés par l’incident ou, si cette information est inconnue, les raisons pour lesquelles il est impossible de fournir une telle description</w:t>
      </w:r>
      <w:r w:rsidRPr="51ED50CA" w:rsidR="003C06AC">
        <w:rPr>
          <w:rFonts w:ascii="Aptos" w:hAnsi="Aptos" w:eastAsia="Aptos" w:cs="Aptos" w:asciiTheme="minorAscii" w:hAnsiTheme="minorAscii" w:eastAsiaTheme="minorAscii" w:cstheme="minorAscii"/>
        </w:rPr>
        <w:t> </w:t>
      </w:r>
      <w:r w:rsidRPr="51ED50CA" w:rsidR="00C71A2B">
        <w:rPr>
          <w:rFonts w:ascii="Aptos" w:hAnsi="Aptos" w:eastAsia="Aptos" w:cs="Aptos" w:asciiTheme="minorAscii" w:hAnsiTheme="minorAscii" w:eastAsiaTheme="minorAscii" w:cstheme="minorAscii"/>
        </w:rPr>
        <w:t>;</w:t>
      </w:r>
    </w:p>
    <w:p w:rsidRPr="00CC56FF" w:rsidR="00C71A2B" w:rsidP="51ED50CA" w:rsidRDefault="00C71A2B" w14:paraId="79F50F9F" w14:textId="574B75C1">
      <w:pPr>
        <w:pStyle w:val="ListParagraph"/>
        <w:numPr>
          <w:ilvl w:val="1"/>
          <w:numId w:val="10"/>
        </w:numPr>
        <w:rPr>
          <w:rFonts w:ascii="Aptos" w:hAnsi="Aptos" w:eastAsia="Aptos" w:cs="Aptos" w:asciiTheme="minorAscii" w:hAnsiTheme="minorAscii" w:eastAsiaTheme="minorAscii" w:cstheme="minorAscii"/>
        </w:rPr>
      </w:pPr>
      <w:r w:rsidRPr="51ED50CA" w:rsidR="00C71A2B">
        <w:rPr>
          <w:rFonts w:ascii="Aptos" w:hAnsi="Aptos" w:eastAsia="Aptos" w:cs="Aptos" w:asciiTheme="minorAscii" w:hAnsiTheme="minorAscii" w:eastAsiaTheme="minorAscii" w:cstheme="minorAscii"/>
        </w:rPr>
        <w:t>Une brève description des circonstances de l’incident</w:t>
      </w:r>
      <w:r w:rsidRPr="51ED50CA" w:rsidR="003C06AC">
        <w:rPr>
          <w:rFonts w:ascii="Aptos" w:hAnsi="Aptos" w:eastAsia="Aptos" w:cs="Aptos" w:asciiTheme="minorAscii" w:hAnsiTheme="minorAscii" w:eastAsiaTheme="minorAscii" w:cstheme="minorAscii"/>
        </w:rPr>
        <w:t> </w:t>
      </w:r>
      <w:r w:rsidRPr="51ED50CA" w:rsidR="00C71A2B">
        <w:rPr>
          <w:rFonts w:ascii="Aptos" w:hAnsi="Aptos" w:eastAsia="Aptos" w:cs="Aptos" w:asciiTheme="minorAscii" w:hAnsiTheme="minorAscii" w:eastAsiaTheme="minorAscii" w:cstheme="minorAscii"/>
        </w:rPr>
        <w:t>;</w:t>
      </w:r>
    </w:p>
    <w:p w:rsidRPr="00CC56FF" w:rsidR="00C71A2B" w:rsidP="51ED50CA" w:rsidRDefault="00C71A2B" w14:paraId="496539B4" w14:textId="04F148E8">
      <w:pPr>
        <w:pStyle w:val="ListParagraph"/>
        <w:numPr>
          <w:ilvl w:val="1"/>
          <w:numId w:val="10"/>
        </w:numPr>
        <w:rPr>
          <w:rFonts w:ascii="Aptos" w:hAnsi="Aptos" w:eastAsia="Aptos" w:cs="Aptos" w:asciiTheme="minorAscii" w:hAnsiTheme="minorAscii" w:eastAsiaTheme="minorAscii" w:cstheme="minorAscii"/>
        </w:rPr>
      </w:pPr>
      <w:r w:rsidRPr="51ED50CA" w:rsidR="00C71A2B">
        <w:rPr>
          <w:rFonts w:ascii="Aptos" w:hAnsi="Aptos" w:eastAsia="Aptos" w:cs="Aptos" w:asciiTheme="minorAscii" w:hAnsiTheme="minorAscii" w:eastAsiaTheme="minorAscii" w:cstheme="minorAscii"/>
        </w:rPr>
        <w:t>La date ou la période à laquelle a eu lieu l’incident (ou une approximation si cette information n’est pas connue)</w:t>
      </w:r>
      <w:r w:rsidRPr="51ED50CA" w:rsidR="003C06AC">
        <w:rPr>
          <w:rFonts w:ascii="Aptos" w:hAnsi="Aptos" w:eastAsia="Aptos" w:cs="Aptos" w:asciiTheme="minorAscii" w:hAnsiTheme="minorAscii" w:eastAsiaTheme="minorAscii" w:cstheme="minorAscii"/>
        </w:rPr>
        <w:t> </w:t>
      </w:r>
      <w:r w:rsidRPr="51ED50CA" w:rsidR="00C71A2B">
        <w:rPr>
          <w:rFonts w:ascii="Aptos" w:hAnsi="Aptos" w:eastAsia="Aptos" w:cs="Aptos" w:asciiTheme="minorAscii" w:hAnsiTheme="minorAscii" w:eastAsiaTheme="minorAscii" w:cstheme="minorAscii"/>
        </w:rPr>
        <w:t>;</w:t>
      </w:r>
    </w:p>
    <w:p w:rsidRPr="00CC56FF" w:rsidR="00C71A2B" w:rsidP="51ED50CA" w:rsidRDefault="00C71A2B" w14:paraId="4B637A71" w14:textId="37868CF3">
      <w:pPr>
        <w:pStyle w:val="ListParagraph"/>
        <w:numPr>
          <w:ilvl w:val="1"/>
          <w:numId w:val="10"/>
        </w:numPr>
        <w:rPr>
          <w:rFonts w:ascii="Aptos" w:hAnsi="Aptos" w:eastAsia="Aptos" w:cs="Aptos" w:asciiTheme="minorAscii" w:hAnsiTheme="minorAscii" w:eastAsiaTheme="minorAscii" w:cstheme="minorAscii"/>
        </w:rPr>
      </w:pPr>
      <w:r w:rsidRPr="51ED50CA" w:rsidR="00C71A2B">
        <w:rPr>
          <w:rFonts w:ascii="Aptos" w:hAnsi="Aptos" w:eastAsia="Aptos" w:cs="Aptos" w:asciiTheme="minorAscii" w:hAnsiTheme="minorAscii" w:eastAsiaTheme="minorAscii" w:cstheme="minorAscii"/>
        </w:rPr>
        <w:t>La date ou la période à laquelle l’organisation s’est aperçue de l’incident</w:t>
      </w:r>
      <w:r w:rsidRPr="51ED50CA" w:rsidR="003C06AC">
        <w:rPr>
          <w:rFonts w:ascii="Aptos" w:hAnsi="Aptos" w:eastAsia="Aptos" w:cs="Aptos" w:asciiTheme="minorAscii" w:hAnsiTheme="minorAscii" w:eastAsiaTheme="minorAscii" w:cstheme="minorAscii"/>
        </w:rPr>
        <w:t> </w:t>
      </w:r>
      <w:r w:rsidRPr="51ED50CA" w:rsidR="00C71A2B">
        <w:rPr>
          <w:rFonts w:ascii="Aptos" w:hAnsi="Aptos" w:eastAsia="Aptos" w:cs="Aptos" w:asciiTheme="minorAscii" w:hAnsiTheme="minorAscii" w:eastAsiaTheme="minorAscii" w:cstheme="minorAscii"/>
        </w:rPr>
        <w:t>;</w:t>
      </w:r>
    </w:p>
    <w:p w:rsidRPr="00CC56FF" w:rsidR="005E3387" w:rsidP="51ED50CA" w:rsidRDefault="00C71A2B" w14:paraId="184D16CB" w14:textId="3FDA279C">
      <w:pPr>
        <w:pStyle w:val="ListParagraph"/>
        <w:numPr>
          <w:ilvl w:val="1"/>
          <w:numId w:val="10"/>
        </w:numPr>
        <w:rPr>
          <w:rFonts w:ascii="Aptos" w:hAnsi="Aptos" w:eastAsia="Aptos" w:cs="Aptos" w:asciiTheme="minorAscii" w:hAnsiTheme="minorAscii" w:eastAsiaTheme="minorAscii" w:cstheme="minorAscii"/>
        </w:rPr>
      </w:pPr>
      <w:r w:rsidRPr="51ED50CA" w:rsidR="00C71A2B">
        <w:rPr>
          <w:rFonts w:ascii="Aptos" w:hAnsi="Aptos" w:eastAsia="Aptos" w:cs="Aptos" w:asciiTheme="minorAscii" w:hAnsiTheme="minorAscii" w:eastAsiaTheme="minorAscii" w:cstheme="minorAscii"/>
        </w:rPr>
        <w:t>Le nombre de personnes concernées par l’incident (ou une approximation si cette information n’est pas connue)</w:t>
      </w:r>
      <w:r w:rsidRPr="51ED50CA" w:rsidR="003C06AC">
        <w:rPr>
          <w:rFonts w:ascii="Aptos" w:hAnsi="Aptos" w:eastAsia="Aptos" w:cs="Aptos" w:asciiTheme="minorAscii" w:hAnsiTheme="minorAscii" w:eastAsiaTheme="minorAscii" w:cstheme="minorAscii"/>
        </w:rPr>
        <w:t> </w:t>
      </w:r>
      <w:r w:rsidRPr="51ED50CA" w:rsidR="005E3387">
        <w:rPr>
          <w:rFonts w:ascii="Aptos" w:hAnsi="Aptos" w:eastAsia="Aptos" w:cs="Aptos" w:asciiTheme="minorAscii" w:hAnsiTheme="minorAscii" w:eastAsiaTheme="minorAscii" w:cstheme="minorAscii"/>
        </w:rPr>
        <w:t>;</w:t>
      </w:r>
    </w:p>
    <w:p w:rsidR="00C71A2B" w:rsidP="51ED50CA" w:rsidRDefault="005E3387" w14:paraId="425D28E7" w14:textId="6FB6BDE8">
      <w:pPr>
        <w:pStyle w:val="ListParagraph"/>
        <w:numPr>
          <w:ilvl w:val="1"/>
          <w:numId w:val="10"/>
        </w:numPr>
        <w:rPr>
          <w:rFonts w:ascii="Aptos" w:hAnsi="Aptos" w:eastAsia="Aptos" w:cs="Aptos" w:asciiTheme="minorAscii" w:hAnsiTheme="minorAscii" w:eastAsiaTheme="minorAscii" w:cstheme="minorAscii"/>
        </w:rPr>
      </w:pPr>
      <w:r w:rsidRPr="51ED50CA" w:rsidR="005E3387">
        <w:rPr>
          <w:rFonts w:ascii="Aptos" w:hAnsi="Aptos" w:eastAsia="Aptos" w:cs="Aptos" w:asciiTheme="minorAscii" w:hAnsiTheme="minorAscii" w:eastAsiaTheme="minorAscii" w:cstheme="minorAscii"/>
        </w:rPr>
        <w:t>Les personnes concernées par l’incident</w:t>
      </w:r>
      <w:r w:rsidRPr="51ED50CA" w:rsidR="004E0FB5">
        <w:rPr>
          <w:rFonts w:ascii="Aptos" w:hAnsi="Aptos" w:eastAsia="Aptos" w:cs="Aptos" w:asciiTheme="minorAscii" w:hAnsiTheme="minorAscii" w:eastAsiaTheme="minorAscii" w:cstheme="minorAscii"/>
        </w:rPr>
        <w:t xml:space="preserve"> </w:t>
      </w:r>
      <w:r w:rsidRPr="51ED50CA" w:rsidR="00D5569D">
        <w:rPr>
          <w:rFonts w:ascii="Aptos" w:hAnsi="Aptos" w:eastAsia="Aptos" w:cs="Aptos" w:asciiTheme="minorAscii" w:hAnsiTheme="minorAscii" w:eastAsiaTheme="minorAscii" w:cstheme="minorAscii"/>
        </w:rPr>
        <w:t xml:space="preserve">(si </w:t>
      </w:r>
      <w:r w:rsidRPr="51ED50CA" w:rsidR="00FA457C">
        <w:rPr>
          <w:rFonts w:ascii="Aptos" w:hAnsi="Aptos" w:eastAsia="Aptos" w:cs="Aptos" w:asciiTheme="minorAscii" w:hAnsiTheme="minorAscii" w:eastAsiaTheme="minorAscii" w:cstheme="minorAscii"/>
        </w:rPr>
        <w:t>l’information est connue)</w:t>
      </w:r>
      <w:r w:rsidRPr="51ED50CA" w:rsidR="00C71A2B">
        <w:rPr>
          <w:rFonts w:ascii="Aptos" w:hAnsi="Aptos" w:eastAsia="Aptos" w:cs="Aptos" w:asciiTheme="minorAscii" w:hAnsiTheme="minorAscii" w:eastAsiaTheme="minorAscii" w:cstheme="minorAscii"/>
        </w:rPr>
        <w:t>.</w:t>
      </w:r>
    </w:p>
    <w:p w:rsidRPr="00F21486" w:rsidR="00F21486" w:rsidP="51ED50CA" w:rsidRDefault="00F21486" w14:paraId="12874E4C" w14:textId="7E49E264">
      <w:pPr>
        <w:rPr>
          <w:rFonts w:ascii="Aptos" w:hAnsi="Aptos" w:eastAsia="Aptos" w:cs="Aptos" w:asciiTheme="minorAscii" w:hAnsiTheme="minorAscii" w:eastAsiaTheme="minorAscii" w:cstheme="minorAscii"/>
        </w:rPr>
      </w:pPr>
      <w:r w:rsidRPr="51ED50CA" w:rsidR="00F21486">
        <w:rPr>
          <w:rFonts w:ascii="Aptos" w:hAnsi="Aptos" w:eastAsia="Aptos" w:cs="Aptos" w:asciiTheme="minorAscii" w:hAnsiTheme="minorAscii" w:eastAsiaTheme="minorAscii" w:cstheme="minorAscii"/>
        </w:rPr>
        <w:t>La direction ou la coordination ou la personne responsable juge si l’incident présente un «</w:t>
      </w:r>
      <w:r w:rsidRPr="51ED50CA" w:rsidR="004816CC">
        <w:rPr>
          <w:rFonts w:ascii="Aptos" w:hAnsi="Aptos" w:eastAsia="Aptos" w:cs="Aptos" w:asciiTheme="minorAscii" w:hAnsiTheme="minorAscii" w:eastAsiaTheme="minorAscii" w:cstheme="minorAscii"/>
        </w:rPr>
        <w:t> </w:t>
      </w:r>
      <w:r w:rsidRPr="51ED50CA" w:rsidR="00F21486">
        <w:rPr>
          <w:rFonts w:ascii="Aptos" w:hAnsi="Aptos" w:eastAsia="Aptos" w:cs="Aptos" w:asciiTheme="minorAscii" w:hAnsiTheme="minorAscii" w:eastAsiaTheme="minorAscii" w:cstheme="minorAscii"/>
        </w:rPr>
        <w:t>risque sérieux de préjudice</w:t>
      </w:r>
      <w:r w:rsidRPr="51ED50CA" w:rsidR="004816CC">
        <w:rPr>
          <w:rFonts w:ascii="Aptos" w:hAnsi="Aptos" w:eastAsia="Aptos" w:cs="Aptos" w:asciiTheme="minorAscii" w:hAnsiTheme="minorAscii" w:eastAsiaTheme="minorAscii" w:cstheme="minorAscii"/>
        </w:rPr>
        <w:t> </w:t>
      </w:r>
      <w:r w:rsidRPr="51ED50CA" w:rsidR="00F21486">
        <w:rPr>
          <w:rFonts w:ascii="Aptos" w:hAnsi="Aptos" w:eastAsia="Aptos" w:cs="Aptos" w:asciiTheme="minorAscii" w:hAnsiTheme="minorAscii" w:eastAsiaTheme="minorAscii" w:cstheme="minorAscii"/>
        </w:rPr>
        <w:t xml:space="preserve">». Les renseignements ainsi que les mesures à prendre afin de diminuer le risque qu’un préjudice sérieux soit causé aux personnes concernées sont </w:t>
      </w:r>
      <w:r w:rsidRPr="51ED50CA" w:rsidR="00F21486">
        <w:rPr>
          <w:rFonts w:ascii="Aptos" w:hAnsi="Aptos" w:eastAsia="Aptos" w:cs="Aptos" w:asciiTheme="minorAscii" w:hAnsiTheme="minorAscii" w:eastAsiaTheme="minorAscii" w:cstheme="minorAscii"/>
        </w:rPr>
        <w:t>versé·es</w:t>
      </w:r>
      <w:r w:rsidRPr="51ED50CA" w:rsidR="00F21486">
        <w:rPr>
          <w:rFonts w:ascii="Aptos" w:hAnsi="Aptos" w:eastAsia="Aptos" w:cs="Aptos" w:asciiTheme="minorAscii" w:hAnsiTheme="minorAscii" w:eastAsiaTheme="minorAscii" w:cstheme="minorAscii"/>
        </w:rPr>
        <w:t xml:space="preserve"> au </w:t>
      </w:r>
      <w:r w:rsidRPr="51ED50CA" w:rsidR="00F21486">
        <w:rPr>
          <w:rFonts w:ascii="Aptos" w:hAnsi="Aptos" w:eastAsia="Aptos" w:cs="Aptos" w:asciiTheme="minorAscii" w:hAnsiTheme="minorAscii" w:eastAsiaTheme="minorAscii" w:cstheme="minorAscii"/>
        </w:rPr>
        <w:t>r</w:t>
      </w:r>
      <w:r w:rsidRPr="51ED50CA" w:rsidR="00F21486">
        <w:rPr>
          <w:rFonts w:ascii="Aptos" w:hAnsi="Aptos" w:eastAsia="Aptos" w:cs="Aptos" w:asciiTheme="minorAscii" w:hAnsiTheme="minorAscii" w:eastAsiaTheme="minorAscii" w:cstheme="minorAscii"/>
        </w:rPr>
        <w:t>egistre.</w:t>
      </w:r>
    </w:p>
    <w:p w:rsidRPr="00F21486" w:rsidR="00F21486" w:rsidP="51ED50CA" w:rsidRDefault="00F21486" w14:paraId="6BD377DF" w14:textId="77777777">
      <w:pPr>
        <w:rPr>
          <w:rFonts w:ascii="Aptos" w:hAnsi="Aptos" w:eastAsia="Aptos" w:cs="Aptos" w:asciiTheme="minorAscii" w:hAnsiTheme="minorAscii" w:eastAsiaTheme="minorAscii" w:cstheme="minorAscii"/>
        </w:rPr>
      </w:pPr>
      <w:r w:rsidRPr="51ED50CA" w:rsidR="00F21486">
        <w:rPr>
          <w:rFonts w:ascii="Aptos" w:hAnsi="Aptos" w:eastAsia="Aptos" w:cs="Aptos" w:asciiTheme="minorAscii" w:hAnsiTheme="minorAscii" w:eastAsiaTheme="minorAscii" w:cstheme="minorAscii"/>
        </w:rPr>
        <w:t>Si l’incident présente un risque sérieux de préjudice, la direction générale ou la personne responsable avise la Commission d’accès à l’information et les personnes concernées de tout incident présentant un risque sérieux de préjudice à l’aide du formulaire approprié.</w:t>
      </w:r>
    </w:p>
    <w:p w:rsidRPr="000A0A7F" w:rsidR="00F21486" w:rsidP="51ED50CA" w:rsidRDefault="00F21486" w14:paraId="2AAAA40B" w14:textId="207DB23E">
      <w:pPr>
        <w:rPr>
          <w:rFonts w:ascii="Aptos" w:hAnsi="Aptos" w:eastAsia="Aptos" w:cs="Aptos" w:asciiTheme="minorAscii" w:hAnsiTheme="minorAscii" w:eastAsiaTheme="minorAscii" w:cstheme="minorAscii"/>
          <w:highlight w:val="yellow"/>
        </w:rPr>
      </w:pPr>
      <w:r w:rsidRPr="51ED50CA" w:rsidR="00F21486">
        <w:rPr>
          <w:rFonts w:ascii="Aptos" w:hAnsi="Aptos" w:eastAsia="Aptos" w:cs="Aptos" w:asciiTheme="minorAscii" w:hAnsiTheme="minorAscii" w:eastAsiaTheme="minorAscii" w:cstheme="minorAscii"/>
          <w:highlight w:val="yellow"/>
        </w:rPr>
        <w:t xml:space="preserve">(Paragraphe à adapter si vous faites de l’accompagnement individualisé) </w:t>
      </w:r>
    </w:p>
    <w:p w:rsidRPr="00F06041" w:rsidR="00F06041" w:rsidP="51ED50CA" w:rsidRDefault="00F21486" w14:paraId="5AC3E37F" w14:textId="662A9244">
      <w:pPr>
        <w:rPr>
          <w:rFonts w:ascii="Aptos" w:hAnsi="Aptos" w:eastAsia="Aptos" w:cs="Aptos" w:asciiTheme="minorAscii" w:hAnsiTheme="minorAscii" w:eastAsiaTheme="minorAscii" w:cstheme="minorAscii"/>
        </w:rPr>
      </w:pPr>
      <w:r w:rsidRPr="51ED50CA" w:rsidR="00F21486">
        <w:rPr>
          <w:rFonts w:ascii="Aptos" w:hAnsi="Aptos" w:eastAsia="Aptos" w:cs="Aptos" w:asciiTheme="minorAscii" w:hAnsiTheme="minorAscii" w:eastAsiaTheme="minorAscii" w:cstheme="minorAscii"/>
          <w:highlight w:val="yellow"/>
        </w:rPr>
        <w:t xml:space="preserve">Seule la personne responsable du [inscrivez le nom du service ou de l’activité qui fournit de l’accompagnement individualisé) est autorisée à accéder aux renseignements confidentiels que </w:t>
      </w:r>
      <w:r w:rsidRPr="51ED50CA" w:rsidR="00A80F92">
        <w:rPr>
          <w:rFonts w:ascii="Aptos" w:hAnsi="Aptos" w:eastAsia="Aptos" w:cs="Aptos" w:asciiTheme="minorAscii" w:hAnsiTheme="minorAscii" w:eastAsiaTheme="minorAscii" w:cstheme="minorAscii"/>
          <w:highlight w:val="yellow"/>
        </w:rPr>
        <w:t>[organisme]</w:t>
      </w:r>
      <w:r w:rsidRPr="51ED50CA" w:rsidR="00F21486">
        <w:rPr>
          <w:rFonts w:ascii="Aptos" w:hAnsi="Aptos" w:eastAsia="Aptos" w:cs="Aptos" w:asciiTheme="minorAscii" w:hAnsiTheme="minorAscii" w:eastAsiaTheme="minorAscii" w:cstheme="minorAscii"/>
          <w:highlight w:val="yellow"/>
        </w:rPr>
        <w:t xml:space="preserve"> détient dans le cadre de cette activité ou de ce service. La direction générale et la coordination du [inscrivez le nom du service ou de l’activité qui fournit de l’accompagnement individualisé] peut toutefois y accéder dans la mesure où cela est nécessaire et convenu dans les documents balisant l’activité ou le service individualisé.</w:t>
      </w:r>
    </w:p>
    <w:p w:rsidRPr="00CC56FF" w:rsidR="000F5B55" w:rsidP="51ED50CA" w:rsidRDefault="00BE3D48" w14:paraId="0F0B3752" w14:textId="7CFF1127">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40" w:id="17"/>
      <w:r w:rsidRPr="51ED50CA" w:rsidR="00BE3D48">
        <w:rPr>
          <w:rFonts w:ascii="Avenir Next LT Pro" w:hAnsi="Avenir Next LT Pro" w:eastAsia="Avenir Next LT Pro" w:cs="Avenir Next LT Pro"/>
          <w:color w:val="auto"/>
        </w:rPr>
        <w:t>Obligation de confidentialité</w:t>
      </w:r>
      <w:bookmarkEnd w:id="17"/>
    </w:p>
    <w:p w:rsidR="0084124E" w:rsidP="51ED50CA" w:rsidRDefault="0084124E" w14:paraId="15C2D967" w14:textId="57B985B2">
      <w:pPr>
        <w:rPr>
          <w:rFonts w:ascii="Aptos" w:hAnsi="Aptos" w:eastAsia="Aptos" w:cs="Aptos" w:asciiTheme="minorAscii" w:hAnsiTheme="minorAscii" w:eastAsiaTheme="minorAscii" w:cstheme="minorAscii"/>
        </w:rPr>
      </w:pPr>
      <w:r w:rsidRPr="51ED50CA" w:rsidR="509AF68D">
        <w:rPr>
          <w:rFonts w:ascii="Aptos" w:hAnsi="Aptos" w:eastAsia="Aptos" w:cs="Aptos" w:asciiTheme="minorAscii" w:hAnsiTheme="minorAscii" w:eastAsiaTheme="minorAscii" w:cstheme="minorAscii"/>
        </w:rPr>
        <w:t>L</w:t>
      </w:r>
      <w:r w:rsidRPr="51ED50CA" w:rsidR="1B89B08B">
        <w:rPr>
          <w:rFonts w:ascii="Aptos" w:hAnsi="Aptos" w:eastAsia="Aptos" w:cs="Aptos" w:asciiTheme="minorAscii" w:hAnsiTheme="minorAscii" w:eastAsiaTheme="minorAscii" w:cstheme="minorAscii"/>
        </w:rPr>
        <w:t xml:space="preserve">es membres de l’équipe de travail </w:t>
      </w:r>
      <w:r w:rsidRPr="51ED50CA" w:rsidR="15224001">
        <w:rPr>
          <w:rFonts w:ascii="Aptos" w:hAnsi="Aptos" w:eastAsia="Aptos" w:cs="Aptos" w:asciiTheme="minorAscii" w:hAnsiTheme="minorAscii" w:eastAsiaTheme="minorAscii" w:cstheme="minorAscii"/>
        </w:rPr>
        <w:t>sont</w:t>
      </w:r>
      <w:r w:rsidRPr="51ED50CA" w:rsidR="1B89B08B">
        <w:rPr>
          <w:rFonts w:ascii="Aptos" w:hAnsi="Aptos" w:eastAsia="Aptos" w:cs="Aptos" w:asciiTheme="minorAscii" w:hAnsiTheme="minorAscii" w:eastAsiaTheme="minorAscii" w:cstheme="minorAscii"/>
        </w:rPr>
        <w:t xml:space="preserve"> </w:t>
      </w:r>
      <w:r w:rsidRPr="51ED50CA" w:rsidR="4B292D34">
        <w:rPr>
          <w:rFonts w:ascii="Aptos" w:hAnsi="Aptos" w:eastAsia="Aptos" w:cs="Aptos" w:asciiTheme="minorAscii" w:hAnsiTheme="minorAscii" w:eastAsiaTheme="minorAscii" w:cstheme="minorAscii"/>
        </w:rPr>
        <w:t>tenus</w:t>
      </w:r>
      <w:r w:rsidRPr="51ED50CA" w:rsidR="509AF68D">
        <w:rPr>
          <w:rFonts w:ascii="Aptos" w:hAnsi="Aptos" w:eastAsia="Aptos" w:cs="Aptos" w:asciiTheme="minorAscii" w:hAnsiTheme="minorAscii" w:eastAsiaTheme="minorAscii" w:cstheme="minorAscii"/>
        </w:rPr>
        <w:t xml:space="preserve"> de signer </w:t>
      </w:r>
      <w:r w:rsidRPr="51ED50CA" w:rsidR="4DE54E82">
        <w:rPr>
          <w:rFonts w:ascii="Aptos" w:hAnsi="Aptos" w:eastAsia="Aptos" w:cs="Aptos" w:asciiTheme="minorAscii" w:hAnsiTheme="minorAscii" w:eastAsiaTheme="minorAscii" w:cstheme="minorAscii"/>
        </w:rPr>
        <w:t>l</w:t>
      </w:r>
      <w:r w:rsidRPr="51ED50CA" w:rsidR="64C20526">
        <w:rPr>
          <w:rFonts w:ascii="Aptos" w:hAnsi="Aptos" w:eastAsia="Aptos" w:cs="Aptos" w:asciiTheme="minorAscii" w:hAnsiTheme="minorAscii" w:eastAsiaTheme="minorAscii" w:cstheme="minorAscii"/>
        </w:rPr>
        <w:t>a déclaration relative à la confidentialité (</w:t>
      </w:r>
      <w:r w:rsidRPr="51ED50CA" w:rsidR="71EF5C53">
        <w:rPr>
          <w:rFonts w:ascii="Aptos" w:hAnsi="Aptos" w:eastAsia="Aptos" w:cs="Aptos" w:asciiTheme="minorAscii" w:hAnsiTheme="minorAscii" w:eastAsiaTheme="minorAscii" w:cstheme="minorAscii"/>
        </w:rPr>
        <w:t>a</w:t>
      </w:r>
      <w:r w:rsidRPr="51ED50CA" w:rsidR="4DE54E82">
        <w:rPr>
          <w:rFonts w:ascii="Aptos" w:hAnsi="Aptos" w:eastAsia="Aptos" w:cs="Aptos" w:asciiTheme="minorAscii" w:hAnsiTheme="minorAscii" w:eastAsiaTheme="minorAscii" w:cstheme="minorAscii"/>
        </w:rPr>
        <w:t xml:space="preserve">nnexe </w:t>
      </w:r>
      <w:r w:rsidRPr="51ED50CA" w:rsidR="11C6A3EE">
        <w:rPr>
          <w:rFonts w:ascii="Aptos" w:hAnsi="Aptos" w:eastAsia="Aptos" w:cs="Aptos" w:asciiTheme="minorAscii" w:hAnsiTheme="minorAscii" w:eastAsiaTheme="minorAscii" w:cstheme="minorAscii"/>
        </w:rPr>
        <w:t>2</w:t>
      </w:r>
      <w:r w:rsidRPr="51ED50CA" w:rsidR="64C20526">
        <w:rPr>
          <w:rFonts w:ascii="Aptos" w:hAnsi="Aptos" w:eastAsia="Aptos" w:cs="Aptos" w:asciiTheme="minorAscii" w:hAnsiTheme="minorAscii" w:eastAsiaTheme="minorAscii" w:cstheme="minorAscii"/>
        </w:rPr>
        <w:t>)</w:t>
      </w:r>
      <w:r w:rsidRPr="51ED50CA" w:rsidR="4DE54E82">
        <w:rPr>
          <w:rFonts w:ascii="Aptos" w:hAnsi="Aptos" w:eastAsia="Aptos" w:cs="Aptos" w:asciiTheme="minorAscii" w:hAnsiTheme="minorAscii" w:eastAsiaTheme="minorAscii" w:cstheme="minorAscii"/>
        </w:rPr>
        <w:t xml:space="preserve"> de </w:t>
      </w:r>
      <w:r w:rsidRPr="51ED50CA" w:rsidR="509AF68D">
        <w:rPr>
          <w:rFonts w:ascii="Aptos" w:hAnsi="Aptos" w:eastAsia="Aptos" w:cs="Aptos" w:asciiTheme="minorAscii" w:hAnsiTheme="minorAscii" w:eastAsiaTheme="minorAscii" w:cstheme="minorAscii"/>
        </w:rPr>
        <w:t xml:space="preserve">la présente </w:t>
      </w:r>
      <w:r w:rsidRPr="51ED50CA" w:rsidR="64C20526">
        <w:rPr>
          <w:rFonts w:ascii="Aptos" w:hAnsi="Aptos" w:eastAsia="Aptos" w:cs="Aptos" w:asciiTheme="minorAscii" w:hAnsiTheme="minorAscii" w:eastAsiaTheme="minorAscii" w:cstheme="minorAscii"/>
        </w:rPr>
        <w:t xml:space="preserve">politique </w:t>
      </w:r>
      <w:r w:rsidRPr="51ED50CA" w:rsidR="509AF68D">
        <w:rPr>
          <w:rFonts w:ascii="Aptos" w:hAnsi="Aptos" w:eastAsia="Aptos" w:cs="Aptos" w:asciiTheme="minorAscii" w:hAnsiTheme="minorAscii" w:eastAsiaTheme="minorAscii" w:cstheme="minorAscii"/>
        </w:rPr>
        <w:t xml:space="preserve">avant d’exercer leurs fonctions ou d’exécuter leurs mandats auprès de </w:t>
      </w:r>
      <w:r w:rsidRPr="51ED50CA" w:rsidR="65311F54">
        <w:rPr>
          <w:rFonts w:ascii="Aptos" w:hAnsi="Aptos" w:eastAsia="Aptos" w:cs="Aptos" w:asciiTheme="minorAscii" w:hAnsiTheme="minorAscii" w:eastAsiaTheme="minorAscii" w:cstheme="minorAscii"/>
        </w:rPr>
        <w:t>[organisme]</w:t>
      </w:r>
      <w:r w:rsidRPr="51ED50CA" w:rsidR="509AF68D">
        <w:rPr>
          <w:rFonts w:ascii="Aptos" w:hAnsi="Aptos" w:eastAsia="Aptos" w:cs="Aptos" w:asciiTheme="minorAscii" w:hAnsiTheme="minorAscii" w:eastAsiaTheme="minorAscii" w:cstheme="minorAscii"/>
        </w:rPr>
        <w:t>.</w:t>
      </w:r>
    </w:p>
    <w:p w:rsidRPr="006079F7" w:rsidR="001E1577" w:rsidP="51ED50CA" w:rsidRDefault="001E1577" w14:paraId="26CE5FF8" w14:textId="3EF92803">
      <w:pPr>
        <w:rPr>
          <w:rFonts w:ascii="Aptos" w:hAnsi="Aptos" w:eastAsia="Aptos" w:cs="Aptos" w:asciiTheme="minorAscii" w:hAnsiTheme="minorAscii" w:eastAsiaTheme="minorAscii" w:cstheme="minorAscii"/>
        </w:rPr>
      </w:pPr>
      <w:r w:rsidRPr="51ED50CA" w:rsidR="001E1577">
        <w:rPr>
          <w:rFonts w:ascii="Aptos" w:hAnsi="Aptos" w:eastAsia="Aptos" w:cs="Aptos" w:asciiTheme="minorAscii" w:hAnsiTheme="minorAscii" w:eastAsiaTheme="minorAscii" w:cstheme="minorAscii"/>
        </w:rPr>
        <w:t xml:space="preserve">Les </w:t>
      </w:r>
      <w:r w:rsidRPr="51ED50CA" w:rsidR="001E1577">
        <w:rPr>
          <w:rFonts w:ascii="Aptos" w:hAnsi="Aptos" w:eastAsia="Aptos" w:cs="Aptos" w:asciiTheme="minorAscii" w:hAnsiTheme="minorAscii" w:eastAsiaTheme="minorAscii" w:cstheme="minorAscii"/>
        </w:rPr>
        <w:t>employé·es</w:t>
      </w:r>
      <w:r w:rsidRPr="51ED50CA" w:rsidR="001E1577">
        <w:rPr>
          <w:rFonts w:ascii="Aptos" w:hAnsi="Aptos" w:eastAsia="Aptos" w:cs="Aptos" w:asciiTheme="minorAscii" w:hAnsiTheme="minorAscii" w:eastAsiaTheme="minorAscii" w:cstheme="minorAscii"/>
        </w:rPr>
        <w:t xml:space="preserve"> ayant accès aux dossiers s’obligent à</w:t>
      </w:r>
      <w:r w:rsidRPr="51ED50CA" w:rsidR="004816CC">
        <w:rPr>
          <w:rFonts w:ascii="Aptos" w:hAnsi="Aptos" w:eastAsia="Aptos" w:cs="Aptos" w:asciiTheme="minorAscii" w:hAnsiTheme="minorAscii" w:eastAsiaTheme="minorAscii" w:cstheme="minorAscii"/>
        </w:rPr>
        <w:t> </w:t>
      </w:r>
      <w:r w:rsidRPr="51ED50CA" w:rsidR="001E1577">
        <w:rPr>
          <w:rFonts w:ascii="Aptos" w:hAnsi="Aptos" w:eastAsia="Aptos" w:cs="Aptos" w:asciiTheme="minorAscii" w:hAnsiTheme="minorAscii" w:eastAsiaTheme="minorAscii" w:cstheme="minorAscii"/>
        </w:rPr>
        <w:t>:</w:t>
      </w:r>
    </w:p>
    <w:p w:rsidR="001E1577" w:rsidP="51ED50CA" w:rsidRDefault="001E1577" w14:paraId="56447B51" w14:textId="5B4E3BC1">
      <w:pPr>
        <w:pStyle w:val="ListParagraph"/>
        <w:numPr>
          <w:ilvl w:val="0"/>
          <w:numId w:val="5"/>
        </w:numPr>
        <w:rPr>
          <w:rFonts w:ascii="Aptos" w:hAnsi="Aptos" w:eastAsia="Aptos" w:cs="Aptos" w:asciiTheme="minorAscii" w:hAnsiTheme="minorAscii" w:eastAsiaTheme="minorAscii" w:cstheme="minorAscii"/>
        </w:rPr>
      </w:pPr>
      <w:r w:rsidRPr="51ED50CA" w:rsidR="001E1577">
        <w:rPr>
          <w:rFonts w:ascii="Aptos" w:hAnsi="Aptos" w:eastAsia="Aptos" w:cs="Aptos" w:asciiTheme="minorAscii" w:hAnsiTheme="minorAscii" w:eastAsiaTheme="minorAscii" w:cstheme="minorAscii"/>
        </w:rPr>
        <w:t>S’assurer que les renseignements confidentiels soient gardés à l’abri de tout dommage physique ou accès non autorisé</w:t>
      </w:r>
      <w:r w:rsidRPr="51ED50CA" w:rsidR="004816CC">
        <w:rPr>
          <w:rFonts w:ascii="Aptos" w:hAnsi="Aptos" w:eastAsia="Aptos" w:cs="Aptos" w:asciiTheme="minorAscii" w:hAnsiTheme="minorAscii" w:eastAsiaTheme="minorAscii" w:cstheme="minorAscii"/>
        </w:rPr>
        <w:t> </w:t>
      </w:r>
      <w:r w:rsidRPr="51ED50CA" w:rsidR="001E1577">
        <w:rPr>
          <w:rFonts w:ascii="Aptos" w:hAnsi="Aptos" w:eastAsia="Aptos" w:cs="Aptos" w:asciiTheme="minorAscii" w:hAnsiTheme="minorAscii" w:eastAsiaTheme="minorAscii" w:cstheme="minorAscii"/>
        </w:rPr>
        <w:t>;</w:t>
      </w:r>
    </w:p>
    <w:p w:rsidR="001E1577" w:rsidP="51ED50CA" w:rsidRDefault="001E1577" w14:paraId="1C3BC48B" w14:textId="2488BB73">
      <w:pPr>
        <w:pStyle w:val="ListParagraph"/>
        <w:numPr>
          <w:ilvl w:val="0"/>
          <w:numId w:val="5"/>
        </w:numPr>
        <w:rPr>
          <w:rFonts w:ascii="Aptos" w:hAnsi="Aptos" w:eastAsia="Aptos" w:cs="Aptos" w:asciiTheme="minorAscii" w:hAnsiTheme="minorAscii" w:eastAsiaTheme="minorAscii" w:cstheme="minorAscii"/>
        </w:rPr>
      </w:pPr>
      <w:r w:rsidRPr="51ED50CA" w:rsidR="001E1577">
        <w:rPr>
          <w:rFonts w:ascii="Aptos" w:hAnsi="Aptos" w:eastAsia="Aptos" w:cs="Aptos" w:asciiTheme="minorAscii" w:hAnsiTheme="minorAscii" w:eastAsiaTheme="minorAscii" w:cstheme="minorAscii"/>
        </w:rPr>
        <w:t>S’assurer que tous les documents électroniques comportant des renseignements confidentiels, incluant ceux copiés sur un appareil de stockage portatif, soient cryptés et protégés par des mots de passe. Ces mots de passe doivent être modifiés deux fois par année, ainsi qu’à chaque fois que les personnes ayant accès aux dossiers concernés sont remplacées</w:t>
      </w:r>
      <w:r w:rsidRPr="51ED50CA" w:rsidR="004816CC">
        <w:rPr>
          <w:rFonts w:ascii="Aptos" w:hAnsi="Aptos" w:eastAsia="Aptos" w:cs="Aptos" w:asciiTheme="minorAscii" w:hAnsiTheme="minorAscii" w:eastAsiaTheme="minorAscii" w:cstheme="minorAscii"/>
        </w:rPr>
        <w:t> </w:t>
      </w:r>
      <w:r w:rsidRPr="51ED50CA" w:rsidR="001E1577">
        <w:rPr>
          <w:rFonts w:ascii="Aptos" w:hAnsi="Aptos" w:eastAsia="Aptos" w:cs="Aptos" w:asciiTheme="minorAscii" w:hAnsiTheme="minorAscii" w:eastAsiaTheme="minorAscii" w:cstheme="minorAscii"/>
        </w:rPr>
        <w:t>;</w:t>
      </w:r>
    </w:p>
    <w:p w:rsidRPr="006079F7" w:rsidR="001E1577" w:rsidP="51ED50CA" w:rsidRDefault="001E1577" w14:paraId="3BEFD479" w14:textId="77777777">
      <w:pPr>
        <w:pStyle w:val="ListParagraph"/>
        <w:numPr>
          <w:ilvl w:val="0"/>
          <w:numId w:val="5"/>
        </w:numPr>
        <w:rPr>
          <w:rFonts w:ascii="Aptos" w:hAnsi="Aptos" w:eastAsia="Aptos" w:cs="Aptos" w:asciiTheme="minorAscii" w:hAnsiTheme="minorAscii" w:eastAsiaTheme="minorAscii" w:cstheme="minorAscii"/>
        </w:rPr>
      </w:pPr>
      <w:r w:rsidRPr="51ED50CA" w:rsidR="001E1577">
        <w:rPr>
          <w:rFonts w:ascii="Aptos" w:hAnsi="Aptos" w:eastAsia="Aptos" w:cs="Aptos" w:asciiTheme="minorAscii" w:hAnsiTheme="minorAscii" w:eastAsiaTheme="minorAscii" w:cstheme="minorAscii"/>
        </w:rPr>
        <w:t>Garder les renseignements confidentiels en format papier dans des classeurs pouvant être verrouillés et s’assurer que les classeurs soient verrouillés à la fin de chaque journée de travail. Les clés des classeurs doivent être gardées dans des endroits sûrs.</w:t>
      </w:r>
    </w:p>
    <w:p w:rsidRPr="00CC56FF" w:rsidR="00501F2F" w:rsidP="51ED50CA" w:rsidRDefault="0084124E" w14:paraId="7AC44514" w14:textId="6263C9CD">
      <w:pPr>
        <w:rPr>
          <w:rFonts w:ascii="Aptos" w:hAnsi="Aptos" w:eastAsia="Aptos" w:cs="Aptos" w:asciiTheme="minorAscii" w:hAnsiTheme="minorAscii" w:eastAsiaTheme="minorAscii" w:cstheme="minorAscii"/>
        </w:rPr>
      </w:pPr>
      <w:r w:rsidRPr="51ED50CA" w:rsidR="509AF68D">
        <w:rPr>
          <w:rFonts w:ascii="Aptos" w:hAnsi="Aptos" w:eastAsia="Aptos" w:cs="Aptos" w:asciiTheme="minorAscii" w:hAnsiTheme="minorAscii" w:eastAsiaTheme="minorAscii" w:cstheme="minorAscii"/>
        </w:rPr>
        <w:t>L’obligation de confidentialité s’applique à la durée de la relation d</w:t>
      </w:r>
      <w:r w:rsidRPr="51ED50CA" w:rsidR="12ADC6CA">
        <w:rPr>
          <w:rFonts w:ascii="Aptos" w:hAnsi="Aptos" w:eastAsia="Aptos" w:cs="Aptos" w:asciiTheme="minorAscii" w:hAnsiTheme="minorAscii" w:eastAsiaTheme="minorAscii" w:cstheme="minorAscii"/>
        </w:rPr>
        <w:t>e</w:t>
      </w:r>
      <w:r w:rsidRPr="51ED50CA" w:rsidR="509AF68D">
        <w:rPr>
          <w:rFonts w:ascii="Aptos" w:hAnsi="Aptos" w:eastAsia="Aptos" w:cs="Aptos" w:asciiTheme="minorAscii" w:hAnsiTheme="minorAscii" w:eastAsiaTheme="minorAscii" w:cstheme="minorAscii"/>
        </w:rPr>
        <w:t xml:space="preserve"> </w:t>
      </w:r>
      <w:r w:rsidRPr="51ED50CA" w:rsidR="5AA803D3">
        <w:rPr>
          <w:rFonts w:ascii="Aptos" w:hAnsi="Aptos" w:eastAsia="Aptos" w:cs="Aptos" w:asciiTheme="minorAscii" w:hAnsiTheme="minorAscii" w:eastAsiaTheme="minorAscii" w:cstheme="minorAscii"/>
        </w:rPr>
        <w:t>l’</w:t>
      </w:r>
      <w:r w:rsidRPr="51ED50CA" w:rsidR="509AF68D">
        <w:rPr>
          <w:rFonts w:ascii="Aptos" w:hAnsi="Aptos" w:eastAsia="Aptos" w:cs="Aptos" w:asciiTheme="minorAscii" w:hAnsiTheme="minorAscii" w:eastAsiaTheme="minorAscii" w:cstheme="minorAscii"/>
        </w:rPr>
        <w:t>e</w:t>
      </w:r>
      <w:r w:rsidRPr="51ED50CA" w:rsidR="509AF68D">
        <w:rPr>
          <w:rFonts w:ascii="Aptos" w:hAnsi="Aptos" w:eastAsia="Aptos" w:cs="Aptos" w:asciiTheme="minorAscii" w:hAnsiTheme="minorAscii" w:eastAsiaTheme="minorAscii" w:cstheme="minorAscii"/>
        </w:rPr>
        <w:t>mployé·e</w:t>
      </w:r>
      <w:r w:rsidRPr="51ED50CA" w:rsidR="509AF68D">
        <w:rPr>
          <w:rFonts w:ascii="Aptos" w:hAnsi="Aptos" w:eastAsia="Aptos" w:cs="Aptos" w:asciiTheme="minorAscii" w:hAnsiTheme="minorAscii" w:eastAsiaTheme="minorAscii" w:cstheme="minorAscii"/>
        </w:rPr>
        <w:t xml:space="preserve"> avec </w:t>
      </w:r>
      <w:r w:rsidRPr="51ED50CA" w:rsidR="65311F54">
        <w:rPr>
          <w:rFonts w:ascii="Aptos" w:hAnsi="Aptos" w:eastAsia="Aptos" w:cs="Aptos" w:asciiTheme="minorAscii" w:hAnsiTheme="minorAscii" w:eastAsiaTheme="minorAscii" w:cstheme="minorAscii"/>
        </w:rPr>
        <w:t>[organisme]</w:t>
      </w:r>
      <w:r w:rsidRPr="51ED50CA" w:rsidR="509AF68D">
        <w:rPr>
          <w:rFonts w:ascii="Aptos" w:hAnsi="Aptos" w:eastAsia="Aptos" w:cs="Aptos" w:asciiTheme="minorAscii" w:hAnsiTheme="minorAscii" w:eastAsiaTheme="minorAscii" w:cstheme="minorAscii"/>
        </w:rPr>
        <w:t xml:space="preserve"> et survit à la fin de cette relation.</w:t>
      </w:r>
    </w:p>
    <w:p w:rsidRPr="00CC56FF" w:rsidR="000F5B55" w:rsidP="51ED50CA" w:rsidRDefault="00BE3D48" w14:paraId="4C863351" w14:textId="4E1D992B">
      <w:pPr>
        <w:pStyle w:val="Heading2"/>
        <w:numPr>
          <w:ilvl w:val="0"/>
          <w:numId w:val="2"/>
        </w:numPr>
        <w:spacing w:before="240"/>
        <w:ind w:left="992" w:hanging="635"/>
        <w:rPr>
          <w:rFonts w:ascii="Avenir Next LT Pro" w:hAnsi="Avenir Next LT Pro" w:eastAsia="Avenir Next LT Pro" w:cs="Avenir Next LT Pro"/>
          <w:color w:val="auto"/>
        </w:rPr>
      </w:pPr>
      <w:bookmarkStart w:name="_Toc158822641" w:id="18"/>
      <w:r w:rsidRPr="51ED50CA" w:rsidR="00BE3D48">
        <w:rPr>
          <w:rFonts w:ascii="Avenir Next LT Pro" w:hAnsi="Avenir Next LT Pro" w:eastAsia="Avenir Next LT Pro" w:cs="Avenir Next LT Pro"/>
          <w:color w:val="auto"/>
        </w:rPr>
        <w:t>Manquement à l’obligation de confidentialité</w:t>
      </w:r>
      <w:bookmarkEnd w:id="18"/>
    </w:p>
    <w:p w:rsidRPr="00CC56FF" w:rsidR="00425F9A" w:rsidP="51ED50CA" w:rsidRDefault="00425F9A" w14:paraId="7F42AB8B" w14:textId="7F12CB14">
      <w:pPr>
        <w:rPr>
          <w:rFonts w:ascii="Aptos" w:hAnsi="Aptos" w:eastAsia="Aptos" w:cs="Aptos" w:asciiTheme="minorAscii" w:hAnsiTheme="minorAscii" w:eastAsiaTheme="minorAscii" w:cstheme="minorAscii"/>
        </w:rPr>
      </w:pPr>
      <w:r w:rsidRPr="51ED50CA" w:rsidR="74F6BA44">
        <w:rPr>
          <w:rFonts w:ascii="Aptos" w:hAnsi="Aptos" w:eastAsia="Aptos" w:cs="Aptos" w:asciiTheme="minorAscii" w:hAnsiTheme="minorAscii" w:eastAsiaTheme="minorAscii" w:cstheme="minorAscii"/>
        </w:rPr>
        <w:t xml:space="preserve">La personne </w:t>
      </w:r>
      <w:r w:rsidRPr="51ED50CA" w:rsidR="4D00C8C2">
        <w:rPr>
          <w:rFonts w:ascii="Aptos" w:hAnsi="Aptos" w:eastAsia="Aptos" w:cs="Aptos" w:asciiTheme="minorAscii" w:hAnsiTheme="minorAscii" w:eastAsiaTheme="minorAscii" w:cstheme="minorAscii"/>
        </w:rPr>
        <w:t>manque à son obligation de confidentialité lorsque cette personne</w:t>
      </w:r>
      <w:r w:rsidRPr="51ED50CA" w:rsidR="3B8821F7">
        <w:rPr>
          <w:rFonts w:ascii="Aptos" w:hAnsi="Aptos" w:eastAsia="Aptos" w:cs="Aptos" w:asciiTheme="minorAscii" w:hAnsiTheme="minorAscii" w:eastAsiaTheme="minorAscii" w:cstheme="minorAscii"/>
        </w:rPr>
        <w:t> </w:t>
      </w:r>
      <w:r w:rsidRPr="51ED50CA" w:rsidR="4D00C8C2">
        <w:rPr>
          <w:rFonts w:ascii="Aptos" w:hAnsi="Aptos" w:eastAsia="Aptos" w:cs="Aptos" w:asciiTheme="minorAscii" w:hAnsiTheme="minorAscii" w:eastAsiaTheme="minorAscii" w:cstheme="minorAscii"/>
        </w:rPr>
        <w:t>:</w:t>
      </w:r>
    </w:p>
    <w:p w:rsidRPr="00CC56FF" w:rsidR="00425F9A" w:rsidP="51ED50CA" w:rsidRDefault="00425F9A" w14:paraId="319B4D24" w14:textId="2F2E63A4">
      <w:pPr>
        <w:pStyle w:val="ListParagraph"/>
        <w:numPr>
          <w:ilvl w:val="1"/>
          <w:numId w:val="15"/>
        </w:numPr>
        <w:rPr>
          <w:rFonts w:ascii="Aptos" w:hAnsi="Aptos" w:eastAsia="Aptos" w:cs="Aptos" w:asciiTheme="minorAscii" w:hAnsiTheme="minorAscii" w:eastAsiaTheme="minorAscii" w:cstheme="minorAscii"/>
        </w:rPr>
      </w:pPr>
      <w:r w:rsidRPr="51ED50CA" w:rsidR="00425F9A">
        <w:rPr>
          <w:rFonts w:ascii="Aptos" w:hAnsi="Aptos" w:eastAsia="Aptos" w:cs="Aptos" w:asciiTheme="minorAscii" w:hAnsiTheme="minorAscii" w:eastAsiaTheme="minorAscii" w:cstheme="minorAscii"/>
        </w:rPr>
        <w:t xml:space="preserve">Communique des renseignements </w:t>
      </w:r>
      <w:r w:rsidRPr="51ED50CA" w:rsidR="006D262F">
        <w:rPr>
          <w:rFonts w:ascii="Aptos" w:hAnsi="Aptos" w:eastAsia="Aptos" w:cs="Aptos" w:asciiTheme="minorAscii" w:hAnsiTheme="minorAscii" w:eastAsiaTheme="minorAscii" w:cstheme="minorAscii"/>
        </w:rPr>
        <w:t>personnels</w:t>
      </w:r>
      <w:r w:rsidRPr="51ED50CA" w:rsidR="00425F9A">
        <w:rPr>
          <w:rFonts w:ascii="Aptos" w:hAnsi="Aptos" w:eastAsia="Aptos" w:cs="Aptos" w:asciiTheme="minorAscii" w:hAnsiTheme="minorAscii" w:eastAsiaTheme="minorAscii" w:cstheme="minorAscii"/>
        </w:rPr>
        <w:t xml:space="preserve"> à des individus n’étant pas autorisés à y avoir accès</w:t>
      </w:r>
      <w:r w:rsidRPr="51ED50CA" w:rsidR="003C06AC">
        <w:rPr>
          <w:rFonts w:ascii="Aptos" w:hAnsi="Aptos" w:eastAsia="Aptos" w:cs="Aptos" w:asciiTheme="minorAscii" w:hAnsiTheme="minorAscii" w:eastAsiaTheme="minorAscii" w:cstheme="minorAscii"/>
        </w:rPr>
        <w:t> </w:t>
      </w:r>
      <w:r w:rsidRPr="51ED50CA" w:rsidR="00425F9A">
        <w:rPr>
          <w:rFonts w:ascii="Aptos" w:hAnsi="Aptos" w:eastAsia="Aptos" w:cs="Aptos" w:asciiTheme="minorAscii" w:hAnsiTheme="minorAscii" w:eastAsiaTheme="minorAscii" w:cstheme="minorAscii"/>
        </w:rPr>
        <w:t>;</w:t>
      </w:r>
    </w:p>
    <w:p w:rsidRPr="00CC56FF" w:rsidR="00425F9A" w:rsidP="51ED50CA" w:rsidRDefault="00425F9A" w14:paraId="2DEB337F" w14:textId="56E43C0D">
      <w:pPr>
        <w:pStyle w:val="ListParagraph"/>
        <w:numPr>
          <w:ilvl w:val="1"/>
          <w:numId w:val="15"/>
        </w:numPr>
        <w:rPr>
          <w:rFonts w:ascii="Aptos" w:hAnsi="Aptos" w:eastAsia="Aptos" w:cs="Aptos" w:asciiTheme="minorAscii" w:hAnsiTheme="minorAscii" w:eastAsiaTheme="minorAscii" w:cstheme="minorAscii"/>
        </w:rPr>
      </w:pPr>
      <w:r w:rsidRPr="51ED50CA" w:rsidR="00425F9A">
        <w:rPr>
          <w:rFonts w:ascii="Aptos" w:hAnsi="Aptos" w:eastAsia="Aptos" w:cs="Aptos" w:asciiTheme="minorAscii" w:hAnsiTheme="minorAscii" w:eastAsiaTheme="minorAscii" w:cstheme="minorAscii"/>
        </w:rPr>
        <w:t xml:space="preserve">Discute de renseignements </w:t>
      </w:r>
      <w:r w:rsidRPr="51ED50CA" w:rsidR="00E15C7C">
        <w:rPr>
          <w:rFonts w:ascii="Aptos" w:hAnsi="Aptos" w:eastAsia="Aptos" w:cs="Aptos" w:asciiTheme="minorAscii" w:hAnsiTheme="minorAscii" w:eastAsiaTheme="minorAscii" w:cstheme="minorAscii"/>
        </w:rPr>
        <w:t>personnels</w:t>
      </w:r>
      <w:r w:rsidRPr="51ED50CA" w:rsidR="00425F9A">
        <w:rPr>
          <w:rFonts w:ascii="Aptos" w:hAnsi="Aptos" w:eastAsia="Aptos" w:cs="Aptos" w:asciiTheme="minorAscii" w:hAnsiTheme="minorAscii" w:eastAsiaTheme="minorAscii" w:cstheme="minorAscii"/>
        </w:rPr>
        <w:t xml:space="preserve"> à l’extérieur de </w:t>
      </w:r>
      <w:r w:rsidRPr="51ED50CA" w:rsidR="00A80F92">
        <w:rPr>
          <w:rFonts w:ascii="Aptos" w:hAnsi="Aptos" w:eastAsia="Aptos" w:cs="Aptos" w:asciiTheme="minorAscii" w:hAnsiTheme="minorAscii" w:eastAsiaTheme="minorAscii" w:cstheme="minorAscii"/>
        </w:rPr>
        <w:t>[organisme]</w:t>
      </w:r>
      <w:r w:rsidRPr="51ED50CA" w:rsidR="00425F9A">
        <w:rPr>
          <w:rFonts w:ascii="Aptos" w:hAnsi="Aptos" w:eastAsia="Aptos" w:cs="Aptos" w:asciiTheme="minorAscii" w:hAnsiTheme="minorAscii" w:eastAsiaTheme="minorAscii" w:cstheme="minorAscii"/>
        </w:rPr>
        <w:t xml:space="preserve"> alors que des individus n’étant pas autorisés à y avoir accès sont susceptibles de les entendre</w:t>
      </w:r>
      <w:r w:rsidRPr="51ED50CA" w:rsidR="003C06AC">
        <w:rPr>
          <w:rFonts w:ascii="Aptos" w:hAnsi="Aptos" w:eastAsia="Aptos" w:cs="Aptos" w:asciiTheme="minorAscii" w:hAnsiTheme="minorAscii" w:eastAsiaTheme="minorAscii" w:cstheme="minorAscii"/>
        </w:rPr>
        <w:t> </w:t>
      </w:r>
      <w:r w:rsidRPr="51ED50CA" w:rsidR="00425F9A">
        <w:rPr>
          <w:rFonts w:ascii="Aptos" w:hAnsi="Aptos" w:eastAsia="Aptos" w:cs="Aptos" w:asciiTheme="minorAscii" w:hAnsiTheme="minorAscii" w:eastAsiaTheme="minorAscii" w:cstheme="minorAscii"/>
        </w:rPr>
        <w:t>;</w:t>
      </w:r>
    </w:p>
    <w:p w:rsidRPr="00CC56FF" w:rsidR="00425F9A" w:rsidP="51ED50CA" w:rsidRDefault="00425F9A" w14:paraId="33236BAD" w14:textId="2910A077">
      <w:pPr>
        <w:pStyle w:val="ListParagraph"/>
        <w:numPr>
          <w:ilvl w:val="1"/>
          <w:numId w:val="15"/>
        </w:numPr>
        <w:rPr>
          <w:rFonts w:ascii="Aptos" w:hAnsi="Aptos" w:eastAsia="Aptos" w:cs="Aptos" w:asciiTheme="minorAscii" w:hAnsiTheme="minorAscii" w:eastAsiaTheme="minorAscii" w:cstheme="minorAscii"/>
        </w:rPr>
      </w:pPr>
      <w:r w:rsidRPr="51ED50CA" w:rsidR="00425F9A">
        <w:rPr>
          <w:rFonts w:ascii="Aptos" w:hAnsi="Aptos" w:eastAsia="Aptos" w:cs="Aptos" w:asciiTheme="minorAscii" w:hAnsiTheme="minorAscii" w:eastAsiaTheme="minorAscii" w:cstheme="minorAscii"/>
        </w:rPr>
        <w:t xml:space="preserve">Laisse des renseignements </w:t>
      </w:r>
      <w:r w:rsidRPr="51ED50CA" w:rsidR="00E15C7C">
        <w:rPr>
          <w:rFonts w:ascii="Aptos" w:hAnsi="Aptos" w:eastAsia="Aptos" w:cs="Aptos" w:asciiTheme="minorAscii" w:hAnsiTheme="minorAscii" w:eastAsiaTheme="minorAscii" w:cstheme="minorAscii"/>
        </w:rPr>
        <w:t>personnels</w:t>
      </w:r>
      <w:r w:rsidRPr="51ED50CA" w:rsidR="00425F9A">
        <w:rPr>
          <w:rFonts w:ascii="Aptos" w:hAnsi="Aptos" w:eastAsia="Aptos" w:cs="Aptos" w:asciiTheme="minorAscii" w:hAnsiTheme="minorAscii" w:eastAsiaTheme="minorAscii" w:cstheme="minorAscii"/>
        </w:rPr>
        <w:t xml:space="preserve"> sur papier ou support informatique à la vue dans un endroit où des individus n’étant pas autorisés à y avoir accès sont susceptibles de les voir</w:t>
      </w:r>
      <w:r w:rsidRPr="51ED50CA" w:rsidR="003C06AC">
        <w:rPr>
          <w:rFonts w:ascii="Aptos" w:hAnsi="Aptos" w:eastAsia="Aptos" w:cs="Aptos" w:asciiTheme="minorAscii" w:hAnsiTheme="minorAscii" w:eastAsiaTheme="minorAscii" w:cstheme="minorAscii"/>
        </w:rPr>
        <w:t> </w:t>
      </w:r>
      <w:r w:rsidRPr="51ED50CA" w:rsidR="00425F9A">
        <w:rPr>
          <w:rFonts w:ascii="Aptos" w:hAnsi="Aptos" w:eastAsia="Aptos" w:cs="Aptos" w:asciiTheme="minorAscii" w:hAnsiTheme="minorAscii" w:eastAsiaTheme="minorAscii" w:cstheme="minorAscii"/>
        </w:rPr>
        <w:t>;</w:t>
      </w:r>
    </w:p>
    <w:p w:rsidRPr="00CC56FF" w:rsidR="00425F9A" w:rsidP="51ED50CA" w:rsidRDefault="00425F9A" w14:paraId="70E68BD5" w14:textId="580795DD">
      <w:pPr>
        <w:pStyle w:val="ListParagraph"/>
        <w:numPr>
          <w:ilvl w:val="1"/>
          <w:numId w:val="15"/>
        </w:numPr>
        <w:rPr>
          <w:rFonts w:ascii="Aptos" w:hAnsi="Aptos" w:eastAsia="Aptos" w:cs="Aptos" w:asciiTheme="minorAscii" w:hAnsiTheme="minorAscii" w:eastAsiaTheme="minorAscii" w:cstheme="minorAscii"/>
        </w:rPr>
      </w:pPr>
      <w:r w:rsidRPr="51ED50CA" w:rsidR="00425F9A">
        <w:rPr>
          <w:rFonts w:ascii="Aptos" w:hAnsi="Aptos" w:eastAsia="Aptos" w:cs="Aptos" w:asciiTheme="minorAscii" w:hAnsiTheme="minorAscii" w:eastAsiaTheme="minorAscii" w:cstheme="minorAscii"/>
        </w:rPr>
        <w:t>Fait défaut de suivre les dispositions de cette politique.</w:t>
      </w:r>
    </w:p>
    <w:p w:rsidRPr="00CC56FF" w:rsidR="00501F2F" w:rsidP="51ED50CA" w:rsidRDefault="00425F9A" w14:paraId="177D0A34" w14:textId="1F46BE1E">
      <w:pPr>
        <w:rPr>
          <w:rFonts w:ascii="Aptos" w:hAnsi="Aptos" w:eastAsia="Aptos" w:cs="Aptos" w:asciiTheme="minorAscii" w:hAnsiTheme="minorAscii" w:eastAsiaTheme="minorAscii" w:cstheme="minorAscii"/>
        </w:rPr>
      </w:pPr>
      <w:r w:rsidRPr="51ED50CA" w:rsidR="00425F9A">
        <w:rPr>
          <w:rFonts w:ascii="Aptos" w:hAnsi="Aptos" w:eastAsia="Aptos" w:cs="Aptos" w:asciiTheme="minorAscii" w:hAnsiTheme="minorAscii" w:eastAsiaTheme="minorAscii" w:cstheme="minorAscii"/>
        </w:rPr>
        <w:t xml:space="preserve">Advenant un manquement à l’obligation de confidentialité, des mesures disciplinaires appropriées, pouvant aller jusqu’à la résiliation du contrat de travail ou de toute autre relation avec </w:t>
      </w:r>
      <w:r w:rsidRPr="51ED50CA" w:rsidR="00A80F92">
        <w:rPr>
          <w:rFonts w:ascii="Aptos" w:hAnsi="Aptos" w:eastAsia="Aptos" w:cs="Aptos" w:asciiTheme="minorAscii" w:hAnsiTheme="minorAscii" w:eastAsiaTheme="minorAscii" w:cstheme="minorAscii"/>
        </w:rPr>
        <w:t>[organisme]</w:t>
      </w:r>
      <w:r w:rsidRPr="51ED50CA" w:rsidR="00425F9A">
        <w:rPr>
          <w:rFonts w:ascii="Aptos" w:hAnsi="Aptos" w:eastAsia="Aptos" w:cs="Aptos" w:asciiTheme="minorAscii" w:hAnsiTheme="minorAscii" w:eastAsiaTheme="minorAscii" w:cstheme="minorAscii"/>
        </w:rPr>
        <w:t>, seront prises à l’égard de la partie contrevenante et des mesures correctives seront adoptées au besoin afin de prévenir qu’un tel scénario ne se reproduise.</w:t>
      </w:r>
    </w:p>
    <w:p w:rsidRPr="00CC56FF" w:rsidR="005C362C" w:rsidP="00E53A6C" w:rsidRDefault="005C362C" w14:paraId="1382ED49" w14:textId="77777777">
      <w:pPr>
        <w:rPr>
          <w:rFonts w:ascii="Arial" w:hAnsi="Arial" w:cs="Arial"/>
        </w:rPr>
      </w:pPr>
    </w:p>
    <w:p w:rsidRPr="00CC56FF" w:rsidR="000F5B55" w:rsidP="00E53A6C" w:rsidRDefault="00BE3D48" w14:paraId="61E2D229" w14:textId="58CAD00E">
      <w:pPr>
        <w:pStyle w:val="Heading2"/>
        <w:numPr>
          <w:ilvl w:val="0"/>
          <w:numId w:val="2"/>
        </w:numPr>
        <w:spacing w:before="240"/>
        <w:ind w:left="992" w:hanging="635"/>
        <w:rPr>
          <w:rFonts w:ascii="Arial" w:hAnsi="Arial" w:cs="Arial"/>
          <w:color w:val="auto"/>
        </w:rPr>
      </w:pPr>
      <w:bookmarkStart w:name="_Toc158822642" w:id="19"/>
      <w:r w:rsidRPr="51ED50CA" w:rsidR="00BE3D48">
        <w:rPr>
          <w:rFonts w:ascii="Avenir Next LT Pro" w:hAnsi="Avenir Next LT Pro" w:eastAsia="Avenir Next LT Pro" w:cs="Avenir Next LT Pro"/>
          <w:color w:val="auto"/>
        </w:rPr>
        <w:t>Recours</w:t>
      </w:r>
      <w:bookmarkEnd w:id="19"/>
    </w:p>
    <w:p w:rsidRPr="00CC56FF" w:rsidR="00BA74A6" w:rsidP="51ED50CA" w:rsidRDefault="00BA74A6" w14:paraId="6C2ED870" w14:textId="32CF8F48">
      <w:pPr>
        <w:rPr>
          <w:rFonts w:ascii="Aptos" w:hAnsi="Aptos" w:eastAsia="Aptos" w:cs="Aptos" w:asciiTheme="minorAscii" w:hAnsiTheme="minorAscii" w:eastAsiaTheme="minorAscii" w:cstheme="minorAscii"/>
        </w:rPr>
      </w:pPr>
      <w:r w:rsidRPr="51ED50CA" w:rsidR="00BA74A6">
        <w:rPr>
          <w:rFonts w:ascii="Aptos" w:hAnsi="Aptos" w:eastAsia="Aptos" w:cs="Aptos" w:asciiTheme="minorAscii" w:hAnsiTheme="minorAscii" w:eastAsiaTheme="minorAscii" w:cstheme="minorAscii"/>
        </w:rPr>
        <w:t xml:space="preserve">S’il s’avère que les renseignements personnels d’une personne ont été utilisés de façon contraire à une disposition de cette politique, cette personne peut déposer une plainte auprès de </w:t>
      </w:r>
      <w:r w:rsidRPr="51ED50CA" w:rsidR="00A80F92">
        <w:rPr>
          <w:rFonts w:ascii="Aptos" w:hAnsi="Aptos" w:eastAsia="Aptos" w:cs="Aptos" w:asciiTheme="minorAscii" w:hAnsiTheme="minorAscii" w:eastAsiaTheme="minorAscii" w:cstheme="minorAscii"/>
        </w:rPr>
        <w:t>[organisme]</w:t>
      </w:r>
      <w:r w:rsidRPr="51ED50CA" w:rsidR="00BA74A6">
        <w:rPr>
          <w:rFonts w:ascii="Aptos" w:hAnsi="Aptos" w:eastAsia="Aptos" w:cs="Aptos" w:asciiTheme="minorAscii" w:hAnsiTheme="minorAscii" w:eastAsiaTheme="minorAscii" w:cstheme="minorAscii"/>
        </w:rPr>
        <w:t xml:space="preserve">, ou auprès du conseil d’administration de </w:t>
      </w:r>
      <w:r w:rsidRPr="51ED50CA" w:rsidR="00A80F92">
        <w:rPr>
          <w:rFonts w:ascii="Aptos" w:hAnsi="Aptos" w:eastAsia="Aptos" w:cs="Aptos" w:asciiTheme="minorAscii" w:hAnsiTheme="minorAscii" w:eastAsiaTheme="minorAscii" w:cstheme="minorAscii"/>
        </w:rPr>
        <w:t>[organisme]</w:t>
      </w:r>
      <w:r w:rsidRPr="51ED50CA" w:rsidR="00BA74A6">
        <w:rPr>
          <w:rFonts w:ascii="Aptos" w:hAnsi="Aptos" w:eastAsia="Aptos" w:cs="Aptos" w:asciiTheme="minorAscii" w:hAnsiTheme="minorAscii" w:eastAsiaTheme="minorAscii" w:cstheme="minorAscii"/>
        </w:rPr>
        <w:t xml:space="preserve"> si la plainte concerne la coordination.</w:t>
      </w:r>
    </w:p>
    <w:p w:rsidRPr="00CC56FF" w:rsidR="00501F2F" w:rsidP="51ED50CA" w:rsidRDefault="00BA74A6" w14:paraId="355F15D8" w14:textId="47ADC47F">
      <w:pPr>
        <w:rPr>
          <w:rFonts w:ascii="Aptos" w:hAnsi="Aptos" w:eastAsia="Aptos" w:cs="Aptos" w:asciiTheme="minorAscii" w:hAnsiTheme="minorAscii" w:eastAsiaTheme="minorAscii" w:cstheme="minorAscii"/>
        </w:rPr>
      </w:pPr>
      <w:r w:rsidRPr="51ED50CA" w:rsidR="00BA74A6">
        <w:rPr>
          <w:rFonts w:ascii="Aptos" w:hAnsi="Aptos" w:eastAsia="Aptos" w:cs="Aptos" w:asciiTheme="minorAscii" w:hAnsiTheme="minorAscii" w:eastAsiaTheme="minorAscii" w:cstheme="minorAscii"/>
        </w:rPr>
        <w:t xml:space="preserve">Comme prévu par la loi, la personne s’étant vu refuser l’accès ou la rectification des renseignements </w:t>
      </w:r>
      <w:r w:rsidRPr="51ED50CA" w:rsidR="005C362C">
        <w:rPr>
          <w:rFonts w:ascii="Aptos" w:hAnsi="Aptos" w:eastAsia="Aptos" w:cs="Aptos" w:asciiTheme="minorAscii" w:hAnsiTheme="minorAscii" w:eastAsiaTheme="minorAscii" w:cstheme="minorAscii"/>
        </w:rPr>
        <w:t>personnels</w:t>
      </w:r>
      <w:r w:rsidRPr="51ED50CA" w:rsidR="00BA74A6">
        <w:rPr>
          <w:rFonts w:ascii="Aptos" w:hAnsi="Aptos" w:eastAsia="Aptos" w:cs="Aptos" w:asciiTheme="minorAscii" w:hAnsiTheme="minorAscii" w:eastAsiaTheme="minorAscii" w:cstheme="minorAscii"/>
        </w:rPr>
        <w:t xml:space="preserve"> la concernant peut déposer sa plainte auprès de la Commission d’accès à l’information pour l’examen du désaccord dans les 30 jours du refus de </w:t>
      </w:r>
      <w:r w:rsidRPr="51ED50CA" w:rsidR="00A80F92">
        <w:rPr>
          <w:rFonts w:ascii="Aptos" w:hAnsi="Aptos" w:eastAsia="Aptos" w:cs="Aptos" w:asciiTheme="minorAscii" w:hAnsiTheme="minorAscii" w:eastAsiaTheme="minorAscii" w:cstheme="minorAscii"/>
        </w:rPr>
        <w:t>[organisme]</w:t>
      </w:r>
      <w:r w:rsidRPr="51ED50CA" w:rsidR="00BA74A6">
        <w:rPr>
          <w:rFonts w:ascii="Aptos" w:hAnsi="Aptos" w:eastAsia="Aptos" w:cs="Aptos" w:asciiTheme="minorAscii" w:hAnsiTheme="minorAscii" w:eastAsiaTheme="minorAscii" w:cstheme="minorAscii"/>
        </w:rPr>
        <w:t xml:space="preserve"> d’accéder à sa demande ou de l’expiration du délai pour y répondre.</w:t>
      </w:r>
    </w:p>
    <w:p w:rsidRPr="00CC56FF" w:rsidR="005C362C" w:rsidP="00E53A6C" w:rsidRDefault="005C362C" w14:paraId="72BD647D" w14:textId="39B43092">
      <w:pPr>
        <w:rPr>
          <w:rFonts w:ascii="Arial" w:hAnsi="Arial" w:cs="Arial"/>
        </w:rPr>
      </w:pPr>
      <w:r w:rsidRPr="51ED50CA">
        <w:rPr>
          <w:rFonts w:ascii="Aptos" w:hAnsi="Aptos" w:eastAsia="Aptos" w:cs="Aptos" w:asciiTheme="minorAscii" w:hAnsiTheme="minorAscii" w:eastAsiaTheme="minorAscii" w:cstheme="minorAscii"/>
        </w:rPr>
        <w:br w:type="page"/>
      </w:r>
    </w:p>
    <w:p w:rsidRPr="00CC56FF" w:rsidR="00FE24CB" w:rsidP="51ED50CA" w:rsidRDefault="00FE24CB" w14:paraId="44426A40" w14:textId="54B5DB06">
      <w:pPr>
        <w:pStyle w:val="Heading2"/>
        <w:rPr>
          <w:rFonts w:ascii="Avenir Next LT Pro" w:hAnsi="Avenir Next LT Pro" w:eastAsia="Avenir Next LT Pro" w:cs="Avenir Next LT Pro"/>
          <w:color w:val="auto"/>
        </w:rPr>
      </w:pPr>
      <w:bookmarkStart w:name="_Toc158822643" w:id="20"/>
      <w:r w:rsidRPr="51ED50CA" w:rsidR="00FE24CB">
        <w:rPr>
          <w:rFonts w:ascii="Avenir Next LT Pro" w:hAnsi="Avenir Next LT Pro" w:eastAsia="Avenir Next LT Pro" w:cs="Avenir Next LT Pro"/>
          <w:color w:val="auto"/>
        </w:rPr>
        <w:t xml:space="preserve">Annexe 1 — </w:t>
      </w:r>
      <w:commentRangeStart w:id="21"/>
      <w:r w:rsidRPr="51ED50CA" w:rsidR="00FE24CB">
        <w:rPr>
          <w:rFonts w:ascii="Avenir Next LT Pro" w:hAnsi="Avenir Next LT Pro" w:eastAsia="Avenir Next LT Pro" w:cs="Avenir Next LT Pro"/>
          <w:color w:val="auto"/>
        </w:rPr>
        <w:t>Responsable de l’accès aux documents et de la protection des renseignements personnels</w:t>
      </w:r>
      <w:commentRangeEnd w:id="21"/>
      <w:r>
        <w:rPr>
          <w:rStyle w:val="CommentReference"/>
        </w:rPr>
        <w:commentReference w:id="21"/>
      </w:r>
      <w:bookmarkEnd w:id="20"/>
    </w:p>
    <w:p w:rsidRPr="00CC56FF" w:rsidR="00FE24CB" w:rsidP="00E53A6C" w:rsidRDefault="00FE24CB" w14:paraId="42F2F02B" w14:textId="77777777">
      <w:pPr>
        <w:rPr>
          <w:rFonts w:ascii="Arial" w:hAnsi="Arial" w:cs="Arial"/>
        </w:rPr>
      </w:pPr>
    </w:p>
    <w:p w:rsidRPr="00CC56FF" w:rsidR="00FE24CB" w:rsidP="51ED50CA" w:rsidRDefault="00FE24CB" w14:paraId="7CF47011" w14:textId="77777777">
      <w:pPr>
        <w:rPr>
          <w:rFonts w:ascii="Aptos" w:hAnsi="Aptos" w:eastAsia="Aptos" w:cs="Aptos" w:asciiTheme="minorAscii" w:hAnsiTheme="minorAscii" w:eastAsiaTheme="minorAscii" w:cstheme="minorAscii"/>
        </w:rPr>
      </w:pPr>
      <w:r w:rsidRPr="51ED50CA" w:rsidR="00FE24CB">
        <w:rPr>
          <w:rFonts w:ascii="Aptos" w:hAnsi="Aptos" w:eastAsia="Aptos" w:cs="Aptos" w:asciiTheme="minorAscii" w:hAnsiTheme="minorAscii" w:eastAsiaTheme="minorAscii" w:cstheme="minorAscii"/>
        </w:rPr>
        <w:t xml:space="preserve">La personne responsable de l’application de la </w:t>
      </w:r>
      <w:r w:rsidRPr="51ED50CA" w:rsidR="00FE24CB">
        <w:rPr>
          <w:rFonts w:ascii="Aptos" w:hAnsi="Aptos" w:eastAsia="Aptos" w:cs="Aptos" w:asciiTheme="minorAscii" w:hAnsiTheme="minorAscii" w:eastAsiaTheme="minorAscii" w:cstheme="minorAscii"/>
          <w:u w:val="single"/>
        </w:rPr>
        <w:t>Loi sur l’accès aux documents des organismes publics et sur la protection des renseignements personnels</w:t>
      </w:r>
      <w:r w:rsidRPr="51ED50CA" w:rsidR="00FE24CB">
        <w:rPr>
          <w:rFonts w:ascii="Aptos" w:hAnsi="Aptos" w:eastAsia="Aptos" w:cs="Aptos" w:asciiTheme="minorAscii" w:hAnsiTheme="minorAscii" w:eastAsiaTheme="minorAscii" w:cstheme="minorAscii"/>
        </w:rPr>
        <w:t xml:space="preserve"> est, à ce titre, également chargée de veiller au respect de cette politique. Pour formuler des commentaires ou une plainte au sujet du non-respect de cette politique, vous pouvez communiquer avec :</w:t>
      </w:r>
    </w:p>
    <w:p w:rsidRPr="00CC56FF" w:rsidR="00FE24CB" w:rsidP="51ED50CA" w:rsidRDefault="00FE24CB" w14:paraId="487C4332" w14:textId="77777777">
      <w:pPr>
        <w:spacing w:after="0"/>
        <w:ind w:left="708"/>
        <w:rPr>
          <w:rFonts w:ascii="Aptos" w:hAnsi="Aptos" w:eastAsia="Aptos" w:cs="Aptos" w:asciiTheme="minorAscii" w:hAnsiTheme="minorAscii" w:eastAsiaTheme="minorAscii" w:cstheme="minorAscii"/>
        </w:rPr>
      </w:pPr>
    </w:p>
    <w:p w:rsidRPr="00CC56FF" w:rsidR="00FE24CB" w:rsidP="51ED50CA" w:rsidRDefault="00CA09D0" w14:paraId="622ABB4A" w14:textId="29342D49">
      <w:pPr>
        <w:spacing w:after="0"/>
        <w:ind w:left="708"/>
        <w:rPr>
          <w:rFonts w:ascii="Aptos" w:hAnsi="Aptos" w:eastAsia="Aptos" w:cs="Aptos" w:asciiTheme="minorAscii" w:hAnsiTheme="minorAscii" w:eastAsiaTheme="minorAscii" w:cstheme="minorAscii"/>
          <w:b w:val="1"/>
          <w:bCs w:val="1"/>
        </w:rPr>
      </w:pPr>
      <w:r w:rsidRPr="51ED50CA" w:rsidR="00CA09D0">
        <w:rPr>
          <w:rFonts w:ascii="Aptos" w:hAnsi="Aptos" w:eastAsia="Aptos" w:cs="Aptos" w:asciiTheme="minorAscii" w:hAnsiTheme="minorAscii" w:eastAsiaTheme="minorAscii" w:cstheme="minorAscii"/>
          <w:b w:val="1"/>
          <w:bCs w:val="1"/>
        </w:rPr>
        <w:t>[PRÉNOM et NOM]</w:t>
      </w:r>
    </w:p>
    <w:p w:rsidR="000D632E" w:rsidP="51ED50CA" w:rsidRDefault="00A80F92" w14:paraId="6CC17CDA" w14:textId="0118C96C">
      <w:pPr>
        <w:spacing w:after="0"/>
        <w:ind w:left="708"/>
        <w:rPr>
          <w:rFonts w:ascii="Aptos" w:hAnsi="Aptos" w:eastAsia="Aptos" w:cs="Aptos" w:asciiTheme="minorAscii" w:hAnsiTheme="minorAscii" w:eastAsiaTheme="minorAscii" w:cstheme="minorAscii"/>
        </w:rPr>
      </w:pPr>
      <w:r w:rsidRPr="51ED50CA" w:rsidR="00A80F92">
        <w:rPr>
          <w:rFonts w:ascii="Aptos" w:hAnsi="Aptos" w:eastAsia="Aptos" w:cs="Aptos" w:asciiTheme="minorAscii" w:hAnsiTheme="minorAscii" w:eastAsiaTheme="minorAscii" w:cstheme="minorAscii"/>
        </w:rPr>
        <w:t>[</w:t>
      </w:r>
      <w:r w:rsidRPr="51ED50CA" w:rsidR="00A80F92">
        <w:rPr>
          <w:rFonts w:ascii="Aptos" w:hAnsi="Aptos" w:eastAsia="Aptos" w:cs="Aptos" w:asciiTheme="minorAscii" w:hAnsiTheme="minorAscii" w:eastAsiaTheme="minorAscii" w:cstheme="minorAscii"/>
        </w:rPr>
        <w:t>organisme</w:t>
      </w:r>
      <w:r w:rsidRPr="51ED50CA" w:rsidR="00A80F92">
        <w:rPr>
          <w:rFonts w:ascii="Aptos" w:hAnsi="Aptos" w:eastAsia="Aptos" w:cs="Aptos" w:asciiTheme="minorAscii" w:hAnsiTheme="minorAscii" w:eastAsiaTheme="minorAscii" w:cstheme="minorAscii"/>
        </w:rPr>
        <w:t>]</w:t>
      </w:r>
    </w:p>
    <w:p w:rsidR="000D632E" w:rsidP="51ED50CA" w:rsidRDefault="000D632E" w14:paraId="5C48FE07" w14:textId="77777777">
      <w:pPr>
        <w:spacing w:after="0"/>
        <w:ind w:left="708"/>
        <w:rPr>
          <w:rFonts w:ascii="Aptos" w:hAnsi="Aptos" w:eastAsia="Aptos" w:cs="Aptos" w:asciiTheme="minorAscii" w:hAnsiTheme="minorAscii" w:eastAsiaTheme="minorAscii" w:cstheme="minorAscii"/>
        </w:rPr>
      </w:pPr>
      <w:r w:rsidRPr="51ED50CA" w:rsidR="000D632E">
        <w:rPr>
          <w:rFonts w:ascii="Aptos" w:hAnsi="Aptos" w:eastAsia="Aptos" w:cs="Aptos" w:asciiTheme="minorAscii" w:hAnsiTheme="minorAscii" w:eastAsiaTheme="minorAscii" w:cstheme="minorAscii"/>
        </w:rPr>
        <w:t>[</w:t>
      </w:r>
      <w:r w:rsidRPr="51ED50CA" w:rsidR="000D632E">
        <w:rPr>
          <w:rFonts w:ascii="Aptos" w:hAnsi="Aptos" w:eastAsia="Aptos" w:cs="Aptos" w:asciiTheme="minorAscii" w:hAnsiTheme="minorAscii" w:eastAsiaTheme="minorAscii" w:cstheme="minorAscii"/>
        </w:rPr>
        <w:t>insérez</w:t>
      </w:r>
      <w:r w:rsidRPr="51ED50CA" w:rsidR="000D632E">
        <w:rPr>
          <w:rFonts w:ascii="Aptos" w:hAnsi="Aptos" w:eastAsia="Aptos" w:cs="Aptos" w:asciiTheme="minorAscii" w:hAnsiTheme="minorAscii" w:eastAsiaTheme="minorAscii" w:cstheme="minorAscii"/>
        </w:rPr>
        <w:t xml:space="preserve"> l’adresse de l’organisme]</w:t>
      </w:r>
    </w:p>
    <w:p w:rsidRPr="00CC56FF" w:rsidR="00FE24CB" w:rsidP="51ED50CA" w:rsidRDefault="000D632E" w14:paraId="0071CFE1" w14:textId="79014C40">
      <w:pPr>
        <w:ind w:left="708"/>
        <w:rPr>
          <w:rFonts w:ascii="Aptos" w:hAnsi="Aptos" w:eastAsia="Aptos" w:cs="Aptos" w:asciiTheme="minorAscii" w:hAnsiTheme="minorAscii" w:eastAsiaTheme="minorAscii" w:cstheme="minorAscii"/>
        </w:rPr>
      </w:pPr>
      <w:r w:rsidRPr="51ED50CA" w:rsidR="000D632E">
        <w:rPr>
          <w:rFonts w:ascii="Aptos" w:hAnsi="Aptos" w:eastAsia="Aptos" w:cs="Aptos" w:asciiTheme="minorAscii" w:hAnsiTheme="minorAscii" w:eastAsiaTheme="minorAscii" w:cstheme="minorAscii"/>
        </w:rPr>
        <w:t>[</w:t>
      </w:r>
      <w:r w:rsidRPr="51ED50CA" w:rsidR="000D632E">
        <w:rPr>
          <w:rFonts w:ascii="Aptos" w:hAnsi="Aptos" w:eastAsia="Aptos" w:cs="Aptos" w:asciiTheme="minorAscii" w:hAnsiTheme="minorAscii" w:eastAsiaTheme="minorAscii" w:cstheme="minorAscii"/>
        </w:rPr>
        <w:t>insérez</w:t>
      </w:r>
      <w:r w:rsidRPr="51ED50CA" w:rsidR="000D632E">
        <w:rPr>
          <w:rFonts w:ascii="Aptos" w:hAnsi="Aptos" w:eastAsia="Aptos" w:cs="Aptos" w:asciiTheme="minorAscii" w:hAnsiTheme="minorAscii" w:eastAsiaTheme="minorAscii" w:cstheme="minorAscii"/>
        </w:rPr>
        <w:t xml:space="preserve"> les coordonnées de la </w:t>
      </w:r>
      <w:r w:rsidRPr="51ED50CA" w:rsidR="000D632E">
        <w:rPr>
          <w:rFonts w:ascii="Aptos" w:hAnsi="Aptos" w:eastAsia="Aptos" w:cs="Aptos" w:asciiTheme="minorAscii" w:hAnsiTheme="minorAscii" w:eastAsiaTheme="minorAscii" w:cstheme="minorAscii"/>
        </w:rPr>
        <w:t>personne]</w:t>
      </w:r>
      <w:r w:rsidRPr="51ED50CA">
        <w:rPr>
          <w:rFonts w:ascii="Aptos" w:hAnsi="Aptos" w:eastAsia="Aptos" w:cs="Aptos" w:asciiTheme="minorAscii" w:hAnsiTheme="minorAscii" w:eastAsiaTheme="minorAscii" w:cstheme="minorAscii"/>
        </w:rPr>
        <w:br w:type="page"/>
      </w:r>
    </w:p>
    <w:p w:rsidRPr="00CC56FF" w:rsidR="00151CD7" w:rsidP="51ED50CA" w:rsidRDefault="002B66D4" w14:paraId="4957F7EA" w14:textId="2C959197">
      <w:pPr>
        <w:pStyle w:val="Heading2"/>
        <w:rPr>
          <w:rFonts w:ascii="Avenir Next LT Pro" w:hAnsi="Avenir Next LT Pro" w:eastAsia="Avenir Next LT Pro" w:cs="Avenir Next LT Pro"/>
          <w:color w:val="auto"/>
        </w:rPr>
      </w:pPr>
      <w:bookmarkStart w:name="_Toc158822644" w:id="22"/>
      <w:r w:rsidRPr="51ED50CA" w:rsidR="002B66D4">
        <w:rPr>
          <w:rFonts w:ascii="Avenir Next LT Pro" w:hAnsi="Avenir Next LT Pro" w:eastAsia="Avenir Next LT Pro" w:cs="Avenir Next LT Pro"/>
          <w:color w:val="auto"/>
        </w:rPr>
        <w:t xml:space="preserve">Annexe </w:t>
      </w:r>
      <w:r w:rsidRPr="51ED50CA" w:rsidR="00FE24CB">
        <w:rPr>
          <w:rFonts w:ascii="Avenir Next LT Pro" w:hAnsi="Avenir Next LT Pro" w:eastAsia="Avenir Next LT Pro" w:cs="Avenir Next LT Pro"/>
          <w:color w:val="auto"/>
        </w:rPr>
        <w:t>2</w:t>
      </w:r>
      <w:r w:rsidRPr="51ED50CA" w:rsidR="007A5398">
        <w:rPr>
          <w:rFonts w:ascii="Avenir Next LT Pro" w:hAnsi="Avenir Next LT Pro" w:eastAsia="Avenir Next LT Pro" w:cs="Avenir Next LT Pro"/>
          <w:color w:val="auto"/>
        </w:rPr>
        <w:t xml:space="preserve"> </w:t>
      </w:r>
      <w:r w:rsidRPr="51ED50CA" w:rsidR="003C3C78">
        <w:rPr>
          <w:rFonts w:ascii="Avenir Next LT Pro" w:hAnsi="Avenir Next LT Pro" w:eastAsia="Avenir Next LT Pro" w:cs="Avenir Next LT Pro"/>
          <w:color w:val="auto"/>
        </w:rPr>
        <w:t>—</w:t>
      </w:r>
      <w:r w:rsidRPr="51ED50CA" w:rsidR="007A5398">
        <w:rPr>
          <w:rFonts w:ascii="Avenir Next LT Pro" w:hAnsi="Avenir Next LT Pro" w:eastAsia="Avenir Next LT Pro" w:cs="Avenir Next LT Pro"/>
          <w:color w:val="auto"/>
        </w:rPr>
        <w:t xml:space="preserve"> Déclaration relative à la confidentialité</w:t>
      </w:r>
      <w:bookmarkEnd w:id="22"/>
    </w:p>
    <w:p w:rsidRPr="00CC56FF" w:rsidR="00D716A8" w:rsidP="00E53A6C" w:rsidRDefault="00D716A8" w14:paraId="55BEA5B4" w14:textId="77777777">
      <w:pPr>
        <w:rPr>
          <w:rFonts w:ascii="Arial" w:hAnsi="Arial" w:cs="Arial"/>
        </w:rPr>
      </w:pPr>
    </w:p>
    <w:p w:rsidRPr="00CC56FF" w:rsidR="00711F36" w:rsidP="51ED50CA" w:rsidRDefault="00711F36" w14:paraId="02F4D8CC" w14:textId="245A92D7">
      <w:pPr>
        <w:rPr>
          <w:rFonts w:ascii="Aptos" w:hAnsi="Aptos" w:eastAsia="Aptos" w:cs="Aptos" w:asciiTheme="minorAscii" w:hAnsiTheme="minorAscii" w:eastAsiaTheme="minorAscii" w:cstheme="minorAscii"/>
        </w:rPr>
      </w:pPr>
      <w:r w:rsidRPr="51ED50CA" w:rsidR="00711F36">
        <w:rPr>
          <w:rFonts w:ascii="Aptos" w:hAnsi="Aptos" w:eastAsia="Aptos" w:cs="Aptos" w:asciiTheme="minorAscii" w:hAnsiTheme="minorAscii" w:eastAsiaTheme="minorAscii" w:cstheme="minorAscii"/>
        </w:rPr>
        <w:t xml:space="preserve">Je, </w:t>
      </w:r>
      <w:r w:rsidRPr="51ED50CA" w:rsidR="00711F36">
        <w:rPr>
          <w:rFonts w:ascii="Aptos" w:hAnsi="Aptos" w:eastAsia="Aptos" w:cs="Aptos" w:asciiTheme="minorAscii" w:hAnsiTheme="minorAscii" w:eastAsiaTheme="minorAscii" w:cstheme="minorAscii"/>
        </w:rPr>
        <w:t>soussigné·e</w:t>
      </w:r>
      <w:r w:rsidRPr="51ED50CA" w:rsidR="00711F36">
        <w:rPr>
          <w:rFonts w:ascii="Aptos" w:hAnsi="Aptos" w:eastAsia="Aptos" w:cs="Aptos" w:asciiTheme="minorAscii" w:hAnsiTheme="minorAscii" w:eastAsiaTheme="minorAscii" w:cstheme="minorAscii"/>
        </w:rPr>
        <w:t xml:space="preserve">, déclare avoir lu la </w:t>
      </w:r>
      <w:r w:rsidRPr="51ED50CA" w:rsidR="00030848">
        <w:rPr>
          <w:rFonts w:ascii="Aptos" w:hAnsi="Aptos" w:eastAsia="Aptos" w:cs="Aptos" w:asciiTheme="minorAscii" w:hAnsiTheme="minorAscii" w:eastAsiaTheme="minorAscii" w:cstheme="minorAscii"/>
        </w:rPr>
        <w:t>p</w:t>
      </w:r>
      <w:r w:rsidRPr="51ED50CA" w:rsidR="00711F36">
        <w:rPr>
          <w:rFonts w:ascii="Aptos" w:hAnsi="Aptos" w:eastAsia="Aptos" w:cs="Aptos" w:asciiTheme="minorAscii" w:hAnsiTheme="minorAscii" w:eastAsiaTheme="minorAscii" w:cstheme="minorAscii"/>
        </w:rPr>
        <w:t xml:space="preserve">olitique de confidentialité de </w:t>
      </w:r>
      <w:r w:rsidRPr="51ED50CA" w:rsidR="00A80F92">
        <w:rPr>
          <w:rFonts w:ascii="Aptos" w:hAnsi="Aptos" w:eastAsia="Aptos" w:cs="Aptos" w:asciiTheme="minorAscii" w:hAnsiTheme="minorAscii" w:eastAsiaTheme="minorAscii" w:cstheme="minorAscii"/>
        </w:rPr>
        <w:t>[organisme]</w:t>
      </w:r>
      <w:r w:rsidRPr="51ED50CA" w:rsidR="00711F36">
        <w:rPr>
          <w:rFonts w:ascii="Aptos" w:hAnsi="Aptos" w:eastAsia="Aptos" w:cs="Aptos" w:asciiTheme="minorAscii" w:hAnsiTheme="minorAscii" w:eastAsiaTheme="minorAscii" w:cstheme="minorAscii"/>
        </w:rPr>
        <w:t xml:space="preserve"> et m’engage à en respecter les termes. Je reconnais et accepte que mon obligation de confidentialité survit à la fin de mon emploi, stage ou bénévolat auprès de</w:t>
      </w:r>
      <w:r w:rsidRPr="51ED50CA" w:rsidR="00E91369">
        <w:rPr>
          <w:rFonts w:ascii="Aptos" w:hAnsi="Aptos" w:eastAsia="Aptos" w:cs="Aptos" w:asciiTheme="minorAscii" w:hAnsiTheme="minorAscii" w:eastAsiaTheme="minorAscii" w:cstheme="minorAscii"/>
        </w:rPr>
        <w:t xml:space="preserve"> </w:t>
      </w:r>
      <w:r w:rsidRPr="51ED50CA" w:rsidR="00A80F92">
        <w:rPr>
          <w:rFonts w:ascii="Aptos" w:hAnsi="Aptos" w:eastAsia="Aptos" w:cs="Aptos" w:asciiTheme="minorAscii" w:hAnsiTheme="minorAscii" w:eastAsiaTheme="minorAscii" w:cstheme="minorAscii"/>
        </w:rPr>
        <w:t>[organisme]</w:t>
      </w:r>
      <w:r w:rsidRPr="51ED50CA" w:rsidR="00711F36">
        <w:rPr>
          <w:rFonts w:ascii="Aptos" w:hAnsi="Aptos" w:eastAsia="Aptos" w:cs="Aptos" w:asciiTheme="minorAscii" w:hAnsiTheme="minorAscii" w:eastAsiaTheme="minorAscii" w:cstheme="minorAscii"/>
        </w:rPr>
        <w:t>.</w:t>
      </w:r>
    </w:p>
    <w:p w:rsidRPr="00CC56FF" w:rsidR="00711F36" w:rsidP="51ED50CA" w:rsidRDefault="00711F36" w14:paraId="062DC6F4" w14:textId="77777777">
      <w:pPr>
        <w:rPr>
          <w:rFonts w:ascii="Aptos" w:hAnsi="Aptos" w:eastAsia="Aptos" w:cs="Aptos" w:asciiTheme="minorAscii" w:hAnsiTheme="minorAscii" w:eastAsiaTheme="minorAscii" w:cstheme="minorAscii"/>
        </w:rPr>
      </w:pPr>
    </w:p>
    <w:p w:rsidRPr="00CC56FF" w:rsidR="00711F36" w:rsidP="51ED50CA" w:rsidRDefault="00711F36" w14:paraId="25364501" w14:textId="77777777">
      <w:pPr>
        <w:rPr>
          <w:rFonts w:ascii="Aptos" w:hAnsi="Aptos" w:eastAsia="Aptos" w:cs="Aptos" w:asciiTheme="minorAscii" w:hAnsiTheme="minorAscii" w:eastAsiaTheme="minorAscii" w:cstheme="minorAscii"/>
        </w:rPr>
      </w:pPr>
      <w:r w:rsidRPr="51ED50CA" w:rsidR="00711F36">
        <w:rPr>
          <w:rFonts w:ascii="Aptos" w:hAnsi="Aptos" w:eastAsia="Aptos" w:cs="Aptos" w:asciiTheme="minorAscii" w:hAnsiTheme="minorAscii" w:eastAsiaTheme="minorAscii" w:cstheme="minorAscii"/>
        </w:rPr>
        <w:t>Signé à [inscrivez le lieu]</w:t>
      </w:r>
    </w:p>
    <w:p w:rsidRPr="00CC56FF" w:rsidR="00711F36" w:rsidP="51ED50CA" w:rsidRDefault="00711F36" w14:paraId="2E01F0FA" w14:textId="29CD3B09">
      <w:pPr>
        <w:rPr>
          <w:rFonts w:ascii="Aptos" w:hAnsi="Aptos" w:eastAsia="Aptos" w:cs="Aptos" w:asciiTheme="minorAscii" w:hAnsiTheme="minorAscii" w:eastAsiaTheme="minorAscii" w:cstheme="minorAscii"/>
        </w:rPr>
      </w:pPr>
      <w:r w:rsidRPr="51ED50CA" w:rsidR="00711F36">
        <w:rPr>
          <w:rFonts w:ascii="Aptos" w:hAnsi="Aptos" w:eastAsia="Aptos" w:cs="Aptos" w:asciiTheme="minorAscii" w:hAnsiTheme="minorAscii" w:eastAsiaTheme="minorAscii" w:cstheme="minorAscii"/>
        </w:rPr>
        <w:t>le</w:t>
      </w:r>
      <w:r w:rsidRPr="51ED50CA" w:rsidR="002D528A">
        <w:rPr>
          <w:rFonts w:ascii="Aptos" w:hAnsi="Aptos" w:eastAsia="Aptos" w:cs="Aptos" w:asciiTheme="minorAscii" w:hAnsiTheme="minorAscii" w:eastAsiaTheme="minorAscii" w:cstheme="minorAscii"/>
        </w:rPr>
        <w:t> </w:t>
      </w:r>
      <w:r w:rsidRPr="51ED50CA" w:rsidR="00711F36">
        <w:rPr>
          <w:rFonts w:ascii="Aptos" w:hAnsi="Aptos" w:eastAsia="Aptos" w:cs="Aptos" w:asciiTheme="minorAscii" w:hAnsiTheme="minorAscii" w:eastAsiaTheme="minorAscii" w:cstheme="minorAscii"/>
        </w:rPr>
        <w:t>: [inscrivez la date]</w:t>
      </w:r>
    </w:p>
    <w:p w:rsidRPr="00CC56FF" w:rsidR="00711F36" w:rsidP="51ED50CA" w:rsidRDefault="00711F36" w14:paraId="1B866533" w14:textId="628CEB3C">
      <w:pPr>
        <w:rPr>
          <w:rFonts w:ascii="Aptos" w:hAnsi="Aptos" w:eastAsia="Aptos" w:cs="Aptos" w:asciiTheme="minorAscii" w:hAnsiTheme="minorAscii" w:eastAsiaTheme="minorAscii" w:cstheme="minorAscii"/>
        </w:rPr>
      </w:pPr>
      <w:r w:rsidRPr="51ED50CA" w:rsidR="00711F36">
        <w:rPr>
          <w:rFonts w:ascii="Aptos" w:hAnsi="Aptos" w:eastAsia="Aptos" w:cs="Aptos" w:asciiTheme="minorAscii" w:hAnsiTheme="minorAscii" w:eastAsiaTheme="minorAscii" w:cstheme="minorAscii"/>
        </w:rPr>
        <w:t>Nom en lettres moulées</w:t>
      </w:r>
      <w:r w:rsidRPr="51ED50CA" w:rsidR="002D528A">
        <w:rPr>
          <w:rFonts w:ascii="Aptos" w:hAnsi="Aptos" w:eastAsia="Aptos" w:cs="Aptos" w:asciiTheme="minorAscii" w:hAnsiTheme="minorAscii" w:eastAsiaTheme="minorAscii" w:cstheme="minorAscii"/>
        </w:rPr>
        <w:t> </w:t>
      </w:r>
      <w:r w:rsidRPr="51ED50CA" w:rsidR="00711F36">
        <w:rPr>
          <w:rFonts w:ascii="Aptos" w:hAnsi="Aptos" w:eastAsia="Aptos" w:cs="Aptos" w:asciiTheme="minorAscii" w:hAnsiTheme="minorAscii" w:eastAsiaTheme="minorAscii" w:cstheme="minorAscii"/>
        </w:rPr>
        <w:t xml:space="preserve">: </w:t>
      </w:r>
    </w:p>
    <w:p w:rsidRPr="00CC56FF" w:rsidR="00711F36" w:rsidP="51ED50CA" w:rsidRDefault="00711F36" w14:paraId="0DE52478" w14:textId="77777777">
      <w:pPr>
        <w:rPr>
          <w:rFonts w:ascii="Aptos" w:hAnsi="Aptos" w:eastAsia="Aptos" w:cs="Aptos" w:asciiTheme="minorAscii" w:hAnsiTheme="minorAscii" w:eastAsiaTheme="minorAscii" w:cstheme="minorAscii"/>
        </w:rPr>
      </w:pPr>
    </w:p>
    <w:p w:rsidRPr="00CC56FF" w:rsidR="00711F36" w:rsidP="51ED50CA" w:rsidRDefault="00711F36" w14:paraId="2AB4BDA4" w14:textId="77777777">
      <w:pPr>
        <w:rPr>
          <w:rFonts w:ascii="Aptos" w:hAnsi="Aptos" w:eastAsia="Aptos" w:cs="Aptos" w:asciiTheme="minorAscii" w:hAnsiTheme="minorAscii" w:eastAsiaTheme="minorAscii" w:cstheme="minorAscii"/>
        </w:rPr>
      </w:pPr>
    </w:p>
    <w:p w:rsidRPr="00CC56FF" w:rsidR="00501F2F" w:rsidP="51ED50CA" w:rsidRDefault="00711F36" w14:paraId="7651D99E" w14:textId="731E4EF9">
      <w:pPr>
        <w:rPr>
          <w:rFonts w:ascii="Aptos" w:hAnsi="Aptos" w:eastAsia="Aptos" w:cs="Aptos" w:asciiTheme="minorAscii" w:hAnsiTheme="minorAscii" w:eastAsiaTheme="minorAscii" w:cstheme="minorAscii"/>
        </w:rPr>
      </w:pPr>
      <w:r w:rsidRPr="51ED50CA" w:rsidR="00711F36">
        <w:rPr>
          <w:rFonts w:ascii="Aptos" w:hAnsi="Aptos" w:eastAsia="Aptos" w:cs="Aptos" w:asciiTheme="minorAscii" w:hAnsiTheme="minorAscii" w:eastAsiaTheme="minorAscii" w:cstheme="minorAscii"/>
        </w:rPr>
        <w:t>Signature</w:t>
      </w:r>
      <w:r w:rsidRPr="51ED50CA" w:rsidR="002D528A">
        <w:rPr>
          <w:rFonts w:ascii="Aptos" w:hAnsi="Aptos" w:eastAsia="Aptos" w:cs="Aptos" w:asciiTheme="minorAscii" w:hAnsiTheme="minorAscii" w:eastAsiaTheme="minorAscii" w:cstheme="minorAscii"/>
        </w:rPr>
        <w:t> </w:t>
      </w:r>
      <w:r w:rsidRPr="51ED50CA" w:rsidR="00711F36">
        <w:rPr>
          <w:rFonts w:ascii="Aptos" w:hAnsi="Aptos" w:eastAsia="Aptos" w:cs="Aptos" w:asciiTheme="minorAscii" w:hAnsiTheme="minorAscii" w:eastAsiaTheme="minorAscii" w:cstheme="minorAscii"/>
        </w:rPr>
        <w:t>:</w:t>
      </w:r>
    </w:p>
    <w:p w:rsidRPr="00CC56FF" w:rsidR="00711F36" w:rsidP="00E53A6C" w:rsidRDefault="00711F36" w14:paraId="5D176DF2" w14:textId="77777777">
      <w:pPr>
        <w:rPr>
          <w:rFonts w:ascii="Arial" w:hAnsi="Arial" w:cs="Arial"/>
        </w:rPr>
      </w:pPr>
      <w:r w:rsidRPr="51ED50CA">
        <w:rPr>
          <w:rFonts w:ascii="Aptos" w:hAnsi="Aptos" w:eastAsia="Aptos" w:cs="Aptos" w:asciiTheme="minorAscii" w:hAnsiTheme="minorAscii" w:eastAsiaTheme="minorAscii" w:cstheme="minorAscii"/>
        </w:rPr>
        <w:br w:type="page"/>
      </w:r>
    </w:p>
    <w:p w:rsidRPr="00CC56FF" w:rsidR="002B66D4" w:rsidP="51ED50CA" w:rsidRDefault="002B66D4" w14:paraId="421EEB70" w14:textId="42C9463B">
      <w:pPr>
        <w:pStyle w:val="Heading2"/>
        <w:rPr>
          <w:rFonts w:ascii="Avenir Next LT Pro" w:hAnsi="Avenir Next LT Pro" w:eastAsia="Avenir Next LT Pro" w:cs="Avenir Next LT Pro"/>
          <w:color w:val="auto"/>
        </w:rPr>
      </w:pPr>
      <w:bookmarkStart w:name="_Toc158822645" w:id="23"/>
      <w:r w:rsidRPr="51ED50CA" w:rsidR="002B66D4">
        <w:rPr>
          <w:rFonts w:ascii="Avenir Next LT Pro" w:hAnsi="Avenir Next LT Pro" w:eastAsia="Avenir Next LT Pro" w:cs="Avenir Next LT Pro"/>
          <w:color w:val="auto"/>
        </w:rPr>
        <w:t>Annexe 3</w:t>
      </w:r>
      <w:r w:rsidRPr="51ED50CA" w:rsidR="00B8678D">
        <w:rPr>
          <w:rFonts w:ascii="Avenir Next LT Pro" w:hAnsi="Avenir Next LT Pro" w:eastAsia="Avenir Next LT Pro" w:cs="Avenir Next LT Pro"/>
          <w:color w:val="auto"/>
        </w:rPr>
        <w:t xml:space="preserve"> </w:t>
      </w:r>
      <w:r w:rsidRPr="51ED50CA" w:rsidR="00A462A3">
        <w:rPr>
          <w:rFonts w:ascii="Avenir Next LT Pro" w:hAnsi="Avenir Next LT Pro" w:eastAsia="Avenir Next LT Pro" w:cs="Avenir Next LT Pro"/>
          <w:color w:val="auto"/>
        </w:rPr>
        <w:t>—</w:t>
      </w:r>
      <w:r w:rsidRPr="51ED50CA" w:rsidR="00B8678D">
        <w:rPr>
          <w:rFonts w:ascii="Avenir Next LT Pro" w:hAnsi="Avenir Next LT Pro" w:eastAsia="Avenir Next LT Pro" w:cs="Avenir Next LT Pro"/>
          <w:color w:val="auto"/>
        </w:rPr>
        <w:t xml:space="preserve"> Définitions</w:t>
      </w:r>
      <w:bookmarkEnd w:id="23"/>
    </w:p>
    <w:p w:rsidRPr="00CC56FF" w:rsidR="002F03D6" w:rsidP="00E53A6C" w:rsidRDefault="002F03D6" w14:paraId="19D9E69F" w14:textId="77777777">
      <w:pPr>
        <w:rPr>
          <w:rFonts w:ascii="Arial" w:hAnsi="Arial" w:cs="Arial"/>
        </w:rPr>
      </w:pPr>
    </w:p>
    <w:p w:rsidRPr="00CC56FF" w:rsidR="00F52636" w:rsidP="51ED50CA" w:rsidRDefault="00F52636" w14:paraId="23F0E927" w14:textId="160672A2">
      <w:pPr>
        <w:pStyle w:val="Normal"/>
        <w:ind w:firstLine="708"/>
        <w:rPr>
          <w:rFonts w:ascii="Avenir Next LT Pro" w:hAnsi="Avenir Next LT Pro" w:eastAsia="Avenir Next LT Pro" w:cs="Avenir Next LT Pro"/>
          <w:b w:val="1"/>
          <w:bCs w:val="1"/>
          <w:color w:val="auto"/>
        </w:rPr>
      </w:pPr>
      <w:r w:rsidRPr="51ED50CA" w:rsidR="5733F25B">
        <w:rPr>
          <w:rFonts w:ascii="Avenir Next LT Pro" w:hAnsi="Avenir Next LT Pro" w:eastAsia="Avenir Next LT Pro" w:cs="Avenir Next LT Pro"/>
          <w:b w:val="1"/>
          <w:bCs w:val="1"/>
          <w:color w:val="auto"/>
        </w:rPr>
        <w:t>«</w:t>
      </w:r>
      <w:r w:rsidRPr="51ED50CA" w:rsidR="7C2F5376">
        <w:rPr>
          <w:rFonts w:ascii="Avenir Next LT Pro" w:hAnsi="Avenir Next LT Pro" w:eastAsia="Avenir Next LT Pro" w:cs="Avenir Next LT Pro"/>
          <w:b w:val="1"/>
          <w:bCs w:val="1"/>
          <w:color w:val="auto"/>
        </w:rPr>
        <w:t> </w:t>
      </w:r>
      <w:r w:rsidRPr="51ED50CA" w:rsidR="5733F25B">
        <w:rPr>
          <w:rFonts w:ascii="Avenir Next LT Pro" w:hAnsi="Avenir Next LT Pro" w:eastAsia="Avenir Next LT Pro" w:cs="Avenir Next LT Pro"/>
          <w:b w:val="1"/>
          <w:bCs w:val="1"/>
          <w:color w:val="auto"/>
        </w:rPr>
        <w:t>Employé·e</w:t>
      </w:r>
      <w:r w:rsidRPr="51ED50CA" w:rsidR="7C2F5376">
        <w:rPr>
          <w:rFonts w:ascii="Avenir Next LT Pro" w:hAnsi="Avenir Next LT Pro" w:eastAsia="Avenir Next LT Pro" w:cs="Avenir Next LT Pro"/>
          <w:b w:val="1"/>
          <w:bCs w:val="1"/>
          <w:color w:val="auto"/>
        </w:rPr>
        <w:t> </w:t>
      </w:r>
      <w:r w:rsidRPr="51ED50CA" w:rsidR="5733F25B">
        <w:rPr>
          <w:rFonts w:ascii="Avenir Next LT Pro" w:hAnsi="Avenir Next LT Pro" w:eastAsia="Avenir Next LT Pro" w:cs="Avenir Next LT Pro"/>
          <w:b w:val="1"/>
          <w:bCs w:val="1"/>
          <w:color w:val="auto"/>
        </w:rPr>
        <w:t>»</w:t>
      </w:r>
      <w:r w:rsidRPr="51ED50CA" w:rsidR="3FD2A342">
        <w:rPr>
          <w:rFonts w:ascii="Avenir Next LT Pro" w:hAnsi="Avenir Next LT Pro" w:eastAsia="Avenir Next LT Pro" w:cs="Avenir Next LT Pro"/>
          <w:b w:val="1"/>
          <w:bCs w:val="1"/>
          <w:color w:val="auto"/>
        </w:rPr>
        <w:t xml:space="preserve"> ou « Équipe de travail »</w:t>
      </w:r>
    </w:p>
    <w:p w:rsidRPr="00CC56FF" w:rsidR="00F52636" w:rsidP="51ED50CA" w:rsidRDefault="00F52636" w14:paraId="60B0C8D7" w14:textId="005377BB">
      <w:pPr>
        <w:rPr>
          <w:rFonts w:ascii="Aptos" w:hAnsi="Aptos" w:eastAsia="Aptos" w:cs="Aptos" w:asciiTheme="minorAscii" w:hAnsiTheme="minorAscii" w:eastAsiaTheme="minorAscii" w:cstheme="minorAscii"/>
        </w:rPr>
      </w:pPr>
      <w:r w:rsidRPr="51ED50CA" w:rsidR="00F52636">
        <w:rPr>
          <w:rFonts w:ascii="Aptos" w:hAnsi="Aptos" w:eastAsia="Aptos" w:cs="Aptos" w:asciiTheme="minorAscii" w:hAnsiTheme="minorAscii" w:eastAsiaTheme="minorAscii" w:cstheme="minorAscii"/>
        </w:rPr>
        <w:t xml:space="preserve">Toute personne qui travaille pour </w:t>
      </w:r>
      <w:r w:rsidRPr="51ED50CA" w:rsidR="00A80F92">
        <w:rPr>
          <w:rFonts w:ascii="Aptos" w:hAnsi="Aptos" w:eastAsia="Aptos" w:cs="Aptos" w:asciiTheme="minorAscii" w:hAnsiTheme="minorAscii" w:eastAsiaTheme="minorAscii" w:cstheme="minorAscii"/>
        </w:rPr>
        <w:t>[organisme]</w:t>
      </w:r>
      <w:r w:rsidRPr="51ED50CA" w:rsidR="00F52636">
        <w:rPr>
          <w:rFonts w:ascii="Aptos" w:hAnsi="Aptos" w:eastAsia="Aptos" w:cs="Aptos" w:asciiTheme="minorAscii" w:hAnsiTheme="minorAscii" w:eastAsiaTheme="minorAscii" w:cstheme="minorAscii"/>
        </w:rPr>
        <w:t xml:space="preserve"> moyennant rémunération, incluant la coordination, ainsi que toutes personnes non rémunérées (bénévole, stagiaire).</w:t>
      </w:r>
    </w:p>
    <w:p w:rsidRPr="00CC56FF" w:rsidR="00CF1E75" w:rsidP="51ED50CA" w:rsidRDefault="00CF1E75" w14:paraId="3D3EE652" w14:textId="08DADF4E">
      <w:pPr>
        <w:ind w:firstLine="708"/>
        <w:rPr>
          <w:rFonts w:ascii="Avenir Next LT Pro" w:hAnsi="Avenir Next LT Pro" w:eastAsia="Avenir Next LT Pro" w:cs="Avenir Next LT Pro"/>
          <w:b w:val="1"/>
          <w:bCs w:val="1"/>
          <w:color w:val="auto"/>
        </w:rPr>
      </w:pPr>
      <w:r w:rsidRPr="51ED50CA" w:rsidR="00CF1E75">
        <w:rPr>
          <w:rFonts w:ascii="Avenir Next LT Pro" w:hAnsi="Avenir Next LT Pro" w:eastAsia="Avenir Next LT Pro" w:cs="Avenir Next LT Pro"/>
          <w:b w:val="1"/>
          <w:bCs w:val="1"/>
          <w:color w:val="auto"/>
        </w:rPr>
        <w:t>«</w:t>
      </w:r>
      <w:r w:rsidRPr="51ED50CA" w:rsidR="004816CC">
        <w:rPr>
          <w:rFonts w:ascii="Avenir Next LT Pro" w:hAnsi="Avenir Next LT Pro" w:eastAsia="Avenir Next LT Pro" w:cs="Avenir Next LT Pro"/>
          <w:b w:val="1"/>
          <w:bCs w:val="1"/>
          <w:color w:val="auto"/>
        </w:rPr>
        <w:t> </w:t>
      </w:r>
      <w:r w:rsidRPr="51ED50CA" w:rsidR="00CF1E75">
        <w:rPr>
          <w:rFonts w:ascii="Avenir Next LT Pro" w:hAnsi="Avenir Next LT Pro" w:eastAsia="Avenir Next LT Pro" w:cs="Avenir Next LT Pro"/>
          <w:b w:val="1"/>
          <w:bCs w:val="1"/>
          <w:color w:val="auto"/>
        </w:rPr>
        <w:t>Événement</w:t>
      </w:r>
      <w:r w:rsidRPr="51ED50CA" w:rsidR="004816CC">
        <w:rPr>
          <w:rFonts w:ascii="Avenir Next LT Pro" w:hAnsi="Avenir Next LT Pro" w:eastAsia="Avenir Next LT Pro" w:cs="Avenir Next LT Pro"/>
          <w:b w:val="1"/>
          <w:bCs w:val="1"/>
          <w:color w:val="auto"/>
        </w:rPr>
        <w:t> </w:t>
      </w:r>
      <w:r w:rsidRPr="51ED50CA" w:rsidR="00CF1E75">
        <w:rPr>
          <w:rFonts w:ascii="Avenir Next LT Pro" w:hAnsi="Avenir Next LT Pro" w:eastAsia="Avenir Next LT Pro" w:cs="Avenir Next LT Pro"/>
          <w:b w:val="1"/>
          <w:bCs w:val="1"/>
          <w:color w:val="auto"/>
        </w:rPr>
        <w:t>»</w:t>
      </w:r>
    </w:p>
    <w:p w:rsidRPr="00CC56FF" w:rsidR="00CF1E75" w:rsidP="51ED50CA" w:rsidRDefault="00CF1E75" w14:paraId="58969278" w14:textId="2D1A7952">
      <w:pPr>
        <w:rPr>
          <w:rFonts w:ascii="Aptos" w:hAnsi="Aptos" w:eastAsia="Aptos" w:cs="Aptos" w:asciiTheme="minorAscii" w:hAnsiTheme="minorAscii" w:eastAsiaTheme="minorAscii" w:cstheme="minorAscii"/>
        </w:rPr>
      </w:pPr>
      <w:r w:rsidRPr="51ED50CA" w:rsidR="00CF1E75">
        <w:rPr>
          <w:rFonts w:ascii="Aptos" w:hAnsi="Aptos" w:eastAsia="Aptos" w:cs="Aptos" w:asciiTheme="minorAscii" w:hAnsiTheme="minorAscii" w:eastAsiaTheme="minorAscii" w:cstheme="minorAscii"/>
        </w:rPr>
        <w:t>Tout événement que</w:t>
      </w:r>
      <w:r w:rsidRPr="51ED50CA" w:rsidR="00E91369">
        <w:rPr>
          <w:rFonts w:ascii="Aptos" w:hAnsi="Aptos" w:eastAsia="Aptos" w:cs="Aptos" w:asciiTheme="minorAscii" w:hAnsiTheme="minorAscii" w:eastAsiaTheme="minorAscii" w:cstheme="minorAscii"/>
        </w:rPr>
        <w:t xml:space="preserve"> </w:t>
      </w:r>
      <w:r w:rsidRPr="51ED50CA" w:rsidR="00A80F92">
        <w:rPr>
          <w:rFonts w:ascii="Aptos" w:hAnsi="Aptos" w:eastAsia="Aptos" w:cs="Aptos" w:asciiTheme="minorAscii" w:hAnsiTheme="minorAscii" w:eastAsiaTheme="minorAscii" w:cstheme="minorAscii"/>
        </w:rPr>
        <w:t>[organisme]</w:t>
      </w:r>
      <w:r w:rsidRPr="51ED50CA" w:rsidR="00CF1E75">
        <w:rPr>
          <w:rFonts w:ascii="Aptos" w:hAnsi="Aptos" w:eastAsia="Aptos" w:cs="Aptos" w:asciiTheme="minorAscii" w:hAnsiTheme="minorAscii" w:eastAsiaTheme="minorAscii" w:cstheme="minorAscii"/>
        </w:rPr>
        <w:t xml:space="preserve"> gère ou organise.</w:t>
      </w:r>
    </w:p>
    <w:p w:rsidRPr="00CC56FF" w:rsidR="00161EBF" w:rsidP="51ED50CA" w:rsidRDefault="00161EBF" w14:paraId="58F0BA47" w14:textId="56A3D1E2">
      <w:pPr>
        <w:ind w:firstLine="708"/>
        <w:rPr>
          <w:rFonts w:ascii="Avenir Next LT Pro" w:hAnsi="Avenir Next LT Pro" w:eastAsia="Avenir Next LT Pro" w:cs="Avenir Next LT Pro"/>
          <w:b w:val="1"/>
          <w:bCs w:val="1"/>
        </w:rPr>
      </w:pPr>
      <w:r w:rsidRPr="51ED50CA" w:rsidR="00161EBF">
        <w:rPr>
          <w:rFonts w:ascii="Avenir Next LT Pro" w:hAnsi="Avenir Next LT Pro" w:eastAsia="Avenir Next LT Pro" w:cs="Avenir Next LT Pro"/>
          <w:b w:val="1"/>
          <w:bCs w:val="1"/>
        </w:rPr>
        <w:t>«</w:t>
      </w:r>
      <w:r w:rsidRPr="51ED50CA" w:rsidR="004816CC">
        <w:rPr>
          <w:rFonts w:ascii="Avenir Next LT Pro" w:hAnsi="Avenir Next LT Pro" w:eastAsia="Avenir Next LT Pro" w:cs="Avenir Next LT Pro"/>
          <w:b w:val="1"/>
          <w:bCs w:val="1"/>
        </w:rPr>
        <w:t> </w:t>
      </w:r>
      <w:r w:rsidRPr="51ED50CA" w:rsidR="00161EBF">
        <w:rPr>
          <w:rFonts w:ascii="Avenir Next LT Pro" w:hAnsi="Avenir Next LT Pro" w:eastAsia="Avenir Next LT Pro" w:cs="Avenir Next LT Pro"/>
          <w:b w:val="1"/>
          <w:bCs w:val="1"/>
        </w:rPr>
        <w:t>Formulaire de signalement</w:t>
      </w:r>
      <w:r w:rsidRPr="51ED50CA" w:rsidR="004816CC">
        <w:rPr>
          <w:rFonts w:ascii="Avenir Next LT Pro" w:hAnsi="Avenir Next LT Pro" w:eastAsia="Avenir Next LT Pro" w:cs="Avenir Next LT Pro"/>
          <w:b w:val="1"/>
          <w:bCs w:val="1"/>
        </w:rPr>
        <w:t> </w:t>
      </w:r>
      <w:r w:rsidRPr="51ED50CA" w:rsidR="00161EBF">
        <w:rPr>
          <w:rFonts w:ascii="Avenir Next LT Pro" w:hAnsi="Avenir Next LT Pro" w:eastAsia="Avenir Next LT Pro" w:cs="Avenir Next LT Pro"/>
          <w:b w:val="1"/>
          <w:bCs w:val="1"/>
        </w:rPr>
        <w:t>»</w:t>
      </w:r>
    </w:p>
    <w:p w:rsidRPr="005E11DA" w:rsidR="00161EBF" w:rsidP="51ED50CA" w:rsidRDefault="00161EBF" w14:paraId="078BABF9" w14:textId="6454BCFF">
      <w:pPr>
        <w:rPr>
          <w:rFonts w:ascii="Aptos" w:hAnsi="Aptos" w:eastAsia="Aptos" w:cs="Aptos" w:asciiTheme="minorAscii" w:hAnsiTheme="minorAscii" w:eastAsiaTheme="minorAscii" w:cstheme="minorAscii"/>
        </w:rPr>
      </w:pPr>
      <w:r w:rsidRPr="51ED50CA" w:rsidR="00161EBF">
        <w:rPr>
          <w:rFonts w:ascii="Aptos" w:hAnsi="Aptos" w:eastAsia="Aptos" w:cs="Aptos" w:asciiTheme="minorAscii" w:hAnsiTheme="minorAscii" w:eastAsiaTheme="minorAscii" w:cstheme="minorAscii"/>
        </w:rPr>
        <w:t xml:space="preserve">Le formulaire mis à la disposition de </w:t>
      </w:r>
      <w:r w:rsidRPr="51ED50CA" w:rsidR="00161EBF">
        <w:rPr>
          <w:rFonts w:ascii="Aptos" w:hAnsi="Aptos" w:eastAsia="Aptos" w:cs="Aptos" w:asciiTheme="minorAscii" w:hAnsiTheme="minorAscii" w:eastAsiaTheme="minorAscii" w:cstheme="minorAscii"/>
        </w:rPr>
        <w:t>tout·e</w:t>
      </w:r>
      <w:r w:rsidRPr="51ED50CA" w:rsidR="00161EBF">
        <w:rPr>
          <w:rFonts w:ascii="Aptos" w:hAnsi="Aptos" w:eastAsia="Aptos" w:cs="Aptos" w:asciiTheme="minorAscii" w:hAnsiTheme="minorAscii" w:eastAsiaTheme="minorAscii" w:cstheme="minorAscii"/>
        </w:rPr>
        <w:t xml:space="preserve"> </w:t>
      </w:r>
      <w:r w:rsidRPr="51ED50CA" w:rsidR="00161EBF">
        <w:rPr>
          <w:rFonts w:ascii="Aptos" w:hAnsi="Aptos" w:eastAsia="Aptos" w:cs="Aptos" w:asciiTheme="minorAscii" w:hAnsiTheme="minorAscii" w:eastAsiaTheme="minorAscii" w:cstheme="minorAscii"/>
        </w:rPr>
        <w:t>employé·e</w:t>
      </w:r>
      <w:r w:rsidRPr="51ED50CA" w:rsidR="00161EBF">
        <w:rPr>
          <w:rFonts w:ascii="Aptos" w:hAnsi="Aptos" w:eastAsia="Aptos" w:cs="Aptos" w:asciiTheme="minorAscii" w:hAnsiTheme="minorAscii" w:eastAsiaTheme="minorAscii" w:cstheme="minorAscii"/>
        </w:rPr>
        <w:t xml:space="preserve"> ou </w:t>
      </w:r>
      <w:r w:rsidRPr="51ED50CA" w:rsidR="00161EBF">
        <w:rPr>
          <w:rFonts w:ascii="Aptos" w:hAnsi="Aptos" w:eastAsia="Aptos" w:cs="Aptos" w:asciiTheme="minorAscii" w:hAnsiTheme="minorAscii" w:eastAsiaTheme="minorAscii" w:cstheme="minorAscii"/>
        </w:rPr>
        <w:t>participant·e</w:t>
      </w:r>
      <w:r w:rsidRPr="51ED50CA" w:rsidR="00161EBF">
        <w:rPr>
          <w:rFonts w:ascii="Aptos" w:hAnsi="Aptos" w:eastAsia="Aptos" w:cs="Aptos" w:asciiTheme="minorAscii" w:hAnsiTheme="minorAscii" w:eastAsiaTheme="minorAscii" w:cstheme="minorAscii"/>
        </w:rPr>
        <w:t xml:space="preserve"> afin d’informer la personne responsable</w:t>
      </w:r>
      <w:r w:rsidRPr="51ED50CA" w:rsidR="005E11DA">
        <w:rPr>
          <w:rFonts w:ascii="Aptos" w:hAnsi="Aptos" w:eastAsia="Aptos" w:cs="Aptos" w:asciiTheme="minorAscii" w:hAnsiTheme="minorAscii" w:eastAsiaTheme="minorAscii" w:cstheme="minorAscii"/>
        </w:rPr>
        <w:t xml:space="preserve"> de l’accès aux documents et de la protection</w:t>
      </w:r>
      <w:r w:rsidRPr="51ED50CA" w:rsidR="00161EBF">
        <w:rPr>
          <w:rFonts w:ascii="Aptos" w:hAnsi="Aptos" w:eastAsia="Aptos" w:cs="Aptos" w:asciiTheme="minorAscii" w:hAnsiTheme="minorAscii" w:eastAsiaTheme="minorAscii" w:cstheme="minorAscii"/>
        </w:rPr>
        <w:t xml:space="preserve"> des renseignements personnels.</w:t>
      </w:r>
      <w:r w:rsidRPr="51ED50CA" w:rsidR="00161EBF">
        <w:rPr>
          <w:rFonts w:ascii="Aptos" w:hAnsi="Aptos" w:eastAsia="Aptos" w:cs="Aptos" w:asciiTheme="minorAscii" w:hAnsiTheme="minorAscii" w:eastAsiaTheme="minorAscii" w:cstheme="minorAscii"/>
          <w:b w:val="1"/>
          <w:bCs w:val="1"/>
        </w:rPr>
        <w:t xml:space="preserve"> </w:t>
      </w:r>
    </w:p>
    <w:p w:rsidRPr="00CC56FF" w:rsidR="0033542F" w:rsidP="51ED50CA" w:rsidRDefault="0033542F" w14:paraId="5D085F33" w14:textId="6B284200">
      <w:pPr>
        <w:ind w:firstLine="708"/>
        <w:rPr>
          <w:rFonts w:ascii="Avenir Next LT Pro" w:hAnsi="Avenir Next LT Pro" w:eastAsia="Avenir Next LT Pro" w:cs="Avenir Next LT Pro"/>
          <w:b w:val="1"/>
          <w:bCs w:val="1"/>
        </w:rPr>
      </w:pPr>
      <w:r w:rsidRPr="51ED50CA" w:rsidR="0033542F">
        <w:rPr>
          <w:rFonts w:ascii="Avenir Next LT Pro" w:hAnsi="Avenir Next LT Pro" w:eastAsia="Avenir Next LT Pro" w:cs="Avenir Next LT Pro"/>
          <w:b w:val="1"/>
          <w:bCs w:val="1"/>
        </w:rPr>
        <w:t>«</w:t>
      </w:r>
      <w:r w:rsidRPr="51ED50CA" w:rsidR="004816CC">
        <w:rPr>
          <w:rFonts w:ascii="Avenir Next LT Pro" w:hAnsi="Avenir Next LT Pro" w:eastAsia="Avenir Next LT Pro" w:cs="Avenir Next LT Pro"/>
          <w:b w:val="1"/>
          <w:bCs w:val="1"/>
        </w:rPr>
        <w:t> </w:t>
      </w:r>
      <w:r w:rsidRPr="51ED50CA" w:rsidR="0033542F">
        <w:rPr>
          <w:rFonts w:ascii="Avenir Next LT Pro" w:hAnsi="Avenir Next LT Pro" w:eastAsia="Avenir Next LT Pro" w:cs="Avenir Next LT Pro"/>
          <w:b w:val="1"/>
          <w:bCs w:val="1"/>
        </w:rPr>
        <w:t>Incident de confidentialité</w:t>
      </w:r>
      <w:r w:rsidRPr="51ED50CA" w:rsidR="004816CC">
        <w:rPr>
          <w:rFonts w:ascii="Avenir Next LT Pro" w:hAnsi="Avenir Next LT Pro" w:eastAsia="Avenir Next LT Pro" w:cs="Avenir Next LT Pro"/>
          <w:b w:val="1"/>
          <w:bCs w:val="1"/>
        </w:rPr>
        <w:t> </w:t>
      </w:r>
      <w:r w:rsidRPr="51ED50CA" w:rsidR="0033542F">
        <w:rPr>
          <w:rFonts w:ascii="Avenir Next LT Pro" w:hAnsi="Avenir Next LT Pro" w:eastAsia="Avenir Next LT Pro" w:cs="Avenir Next LT Pro"/>
          <w:b w:val="1"/>
          <w:bCs w:val="1"/>
        </w:rPr>
        <w:t>»</w:t>
      </w:r>
    </w:p>
    <w:p w:rsidRPr="00CC56FF" w:rsidR="0033542F" w:rsidP="51ED50CA" w:rsidRDefault="0033542F" w14:paraId="2C5B5290" w14:textId="25391B85">
      <w:pPr>
        <w:rPr>
          <w:rFonts w:ascii="Aptos" w:hAnsi="Aptos" w:eastAsia="Aptos" w:cs="Aptos" w:asciiTheme="minorAscii" w:hAnsiTheme="minorAscii" w:eastAsiaTheme="minorAscii" w:cstheme="minorAscii"/>
        </w:rPr>
      </w:pPr>
      <w:r w:rsidRPr="51ED50CA" w:rsidR="0033542F">
        <w:rPr>
          <w:rFonts w:ascii="Aptos" w:hAnsi="Aptos" w:eastAsia="Aptos" w:cs="Aptos" w:asciiTheme="minorAscii" w:hAnsiTheme="minorAscii" w:eastAsiaTheme="minorAscii" w:cstheme="minorAscii"/>
        </w:rPr>
        <w:t>Tout accès non autorisé par la loi à un renseignement personnel, à son utilisation ou à sa communication, de même que sa perte ou toute autre forme d’atteinte à sa protection.</w:t>
      </w:r>
    </w:p>
    <w:p w:rsidRPr="00CC56FF" w:rsidR="00D573EA" w:rsidP="51ED50CA" w:rsidRDefault="00D573EA" w14:paraId="50BEB0E8" w14:textId="2F4BFA67">
      <w:pPr>
        <w:pStyle w:val="Normal"/>
        <w:ind w:firstLine="708"/>
        <w:rPr>
          <w:rFonts w:ascii="Avenir Next LT Pro" w:hAnsi="Avenir Next LT Pro" w:eastAsia="Avenir Next LT Pro" w:cs="Avenir Next LT Pro"/>
          <w:b w:val="1"/>
          <w:bCs w:val="1"/>
        </w:rPr>
      </w:pPr>
      <w:r w:rsidRPr="51ED50CA" w:rsidR="4AEC1597">
        <w:rPr>
          <w:rFonts w:ascii="Avenir Next LT Pro" w:hAnsi="Avenir Next LT Pro" w:eastAsia="Avenir Next LT Pro" w:cs="Avenir Next LT Pro"/>
          <w:b w:val="1"/>
          <w:bCs w:val="1"/>
        </w:rPr>
        <w:t>«</w:t>
      </w:r>
      <w:r w:rsidRPr="51ED50CA" w:rsidR="7C2F5376">
        <w:rPr>
          <w:rFonts w:ascii="Avenir Next LT Pro" w:hAnsi="Avenir Next LT Pro" w:eastAsia="Avenir Next LT Pro" w:cs="Avenir Next LT Pro"/>
          <w:b w:val="1"/>
          <w:bCs w:val="1"/>
        </w:rPr>
        <w:t> </w:t>
      </w:r>
      <w:r w:rsidRPr="51ED50CA" w:rsidR="4AEC1597">
        <w:rPr>
          <w:rFonts w:ascii="Avenir Next LT Pro" w:hAnsi="Avenir Next LT Pro" w:eastAsia="Avenir Next LT Pro" w:cs="Avenir Next LT Pro"/>
          <w:b w:val="1"/>
          <w:bCs w:val="1"/>
        </w:rPr>
        <w:t>Participant·e</w:t>
      </w:r>
      <w:r w:rsidRPr="51ED50CA" w:rsidR="7C2F5376">
        <w:rPr>
          <w:rFonts w:ascii="Avenir Next LT Pro" w:hAnsi="Avenir Next LT Pro" w:eastAsia="Avenir Next LT Pro" w:cs="Avenir Next LT Pro"/>
          <w:b w:val="1"/>
          <w:bCs w:val="1"/>
        </w:rPr>
        <w:t> </w:t>
      </w:r>
      <w:r w:rsidRPr="51ED50CA" w:rsidR="4AEC1597">
        <w:rPr>
          <w:rFonts w:ascii="Avenir Next LT Pro" w:hAnsi="Avenir Next LT Pro" w:eastAsia="Avenir Next LT Pro" w:cs="Avenir Next LT Pro"/>
          <w:b w:val="1"/>
          <w:bCs w:val="1"/>
        </w:rPr>
        <w:t>»</w:t>
      </w:r>
      <w:r w:rsidRPr="51ED50CA" w:rsidR="34B1E8C6">
        <w:rPr>
          <w:rFonts w:ascii="Avenir Next LT Pro" w:hAnsi="Avenir Next LT Pro" w:eastAsia="Avenir Next LT Pro" w:cs="Avenir Next LT Pro"/>
          <w:b w:val="1"/>
          <w:bCs w:val="1"/>
        </w:rPr>
        <w:t xml:space="preserve"> ou « Personne participant »</w:t>
      </w:r>
    </w:p>
    <w:p w:rsidRPr="00CC56FF" w:rsidR="0033542F" w:rsidP="51ED50CA" w:rsidRDefault="00D573EA" w14:paraId="2770DA39" w14:textId="6840C50F">
      <w:pPr>
        <w:rPr>
          <w:rFonts w:ascii="Aptos" w:hAnsi="Aptos" w:eastAsia="Aptos" w:cs="Aptos" w:asciiTheme="minorAscii" w:hAnsiTheme="minorAscii" w:eastAsiaTheme="minorAscii" w:cstheme="minorAscii"/>
        </w:rPr>
      </w:pPr>
      <w:r w:rsidRPr="51ED50CA" w:rsidR="00D573EA">
        <w:rPr>
          <w:rFonts w:ascii="Aptos" w:hAnsi="Aptos" w:eastAsia="Aptos" w:cs="Aptos" w:asciiTheme="minorAscii" w:hAnsiTheme="minorAscii" w:eastAsiaTheme="minorAscii" w:cstheme="minorAscii"/>
        </w:rPr>
        <w:t>Tout individu qui fournit des renseignements confidentiels à</w:t>
      </w:r>
      <w:r w:rsidRPr="51ED50CA" w:rsidR="00F331F1">
        <w:rPr>
          <w:rFonts w:ascii="Aptos" w:hAnsi="Aptos" w:eastAsia="Aptos" w:cs="Aptos" w:asciiTheme="minorAscii" w:hAnsiTheme="minorAscii" w:eastAsiaTheme="minorAscii" w:cstheme="minorAscii"/>
        </w:rPr>
        <w:t xml:space="preserve"> </w:t>
      </w:r>
      <w:r w:rsidRPr="51ED50CA" w:rsidR="00A80F92">
        <w:rPr>
          <w:rFonts w:ascii="Aptos" w:hAnsi="Aptos" w:eastAsia="Aptos" w:cs="Aptos" w:asciiTheme="minorAscii" w:hAnsiTheme="minorAscii" w:eastAsiaTheme="minorAscii" w:cstheme="minorAscii"/>
        </w:rPr>
        <w:t>[organisme]</w:t>
      </w:r>
      <w:r w:rsidRPr="51ED50CA" w:rsidR="00D573EA">
        <w:rPr>
          <w:rFonts w:ascii="Aptos" w:hAnsi="Aptos" w:eastAsia="Aptos" w:cs="Aptos" w:asciiTheme="minorAscii" w:hAnsiTheme="minorAscii" w:eastAsiaTheme="minorAscii" w:cstheme="minorAscii"/>
        </w:rPr>
        <w:t xml:space="preserve"> en lien avec la réalisation d’un évènement, la création d’une Publication, la participation à une activité ou avec l’obtention d’un Service.</w:t>
      </w:r>
    </w:p>
    <w:p w:rsidRPr="00CC56FF" w:rsidR="005A3D39" w:rsidP="51ED50CA" w:rsidRDefault="005A3D39" w14:paraId="7D571A75" w14:textId="4A8C6857">
      <w:pPr>
        <w:ind w:firstLine="708"/>
        <w:rPr>
          <w:rFonts w:ascii="Avenir Next LT Pro" w:hAnsi="Avenir Next LT Pro" w:eastAsia="Avenir Next LT Pro" w:cs="Avenir Next LT Pro"/>
          <w:b w:val="1"/>
          <w:bCs w:val="1"/>
        </w:rPr>
      </w:pPr>
      <w:r w:rsidRPr="51ED50CA" w:rsidR="005A3D39">
        <w:rPr>
          <w:rFonts w:ascii="Avenir Next LT Pro" w:hAnsi="Avenir Next LT Pro" w:eastAsia="Avenir Next LT Pro" w:cs="Avenir Next LT Pro"/>
          <w:b w:val="1"/>
          <w:bCs w:val="1"/>
        </w:rPr>
        <w:t>«</w:t>
      </w:r>
      <w:r w:rsidRPr="51ED50CA" w:rsidR="00717907">
        <w:rPr>
          <w:rFonts w:ascii="Avenir Next LT Pro" w:hAnsi="Avenir Next LT Pro" w:eastAsia="Avenir Next LT Pro" w:cs="Avenir Next LT Pro"/>
          <w:b w:val="1"/>
          <w:bCs w:val="1"/>
        </w:rPr>
        <w:t> </w:t>
      </w:r>
      <w:r w:rsidRPr="51ED50CA" w:rsidR="005A3D39">
        <w:rPr>
          <w:rFonts w:ascii="Avenir Next LT Pro" w:hAnsi="Avenir Next LT Pro" w:eastAsia="Avenir Next LT Pro" w:cs="Avenir Next LT Pro"/>
          <w:b w:val="1"/>
          <w:bCs w:val="1"/>
        </w:rPr>
        <w:t>Registre des incidents de confidentialité</w:t>
      </w:r>
      <w:r w:rsidRPr="51ED50CA" w:rsidR="00717907">
        <w:rPr>
          <w:rFonts w:ascii="Avenir Next LT Pro" w:hAnsi="Avenir Next LT Pro" w:eastAsia="Avenir Next LT Pro" w:cs="Avenir Next LT Pro"/>
          <w:b w:val="1"/>
          <w:bCs w:val="1"/>
        </w:rPr>
        <w:t> </w:t>
      </w:r>
      <w:r w:rsidRPr="51ED50CA" w:rsidR="005A3D39">
        <w:rPr>
          <w:rFonts w:ascii="Avenir Next LT Pro" w:hAnsi="Avenir Next LT Pro" w:eastAsia="Avenir Next LT Pro" w:cs="Avenir Next LT Pro"/>
          <w:b w:val="1"/>
          <w:bCs w:val="1"/>
        </w:rPr>
        <w:t>»</w:t>
      </w:r>
    </w:p>
    <w:p w:rsidRPr="00CC56FF" w:rsidR="005A3D39" w:rsidP="51ED50CA" w:rsidRDefault="005A3D39" w14:paraId="119EF1A5" w14:textId="0A3EE591">
      <w:pPr>
        <w:rPr>
          <w:rFonts w:ascii="Aptos" w:hAnsi="Aptos" w:eastAsia="Aptos" w:cs="Aptos" w:asciiTheme="minorAscii" w:hAnsiTheme="minorAscii" w:eastAsiaTheme="minorAscii" w:cstheme="minorAscii"/>
        </w:rPr>
      </w:pPr>
      <w:r w:rsidRPr="51ED50CA" w:rsidR="005A3D39">
        <w:rPr>
          <w:rFonts w:ascii="Aptos" w:hAnsi="Aptos" w:eastAsia="Aptos" w:cs="Aptos" w:asciiTheme="minorAscii" w:hAnsiTheme="minorAscii" w:eastAsiaTheme="minorAscii" w:cstheme="minorAscii"/>
        </w:rPr>
        <w:t>L’ensemble des renseignements consignés sur des incidents déclarés et concernant les circonstances de l’incident, le nombre de personnes visées, l’évaluation de la gravité du risque de préjudice et les mesures prises en réaction à l’incident. Les dates pertinentes y figurent aussi</w:t>
      </w:r>
      <w:r w:rsidRPr="51ED50CA" w:rsidR="002D528A">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 survenance de l’incident, détection par l’organisation, transmission des avis (s’il y a lieu), etc.</w:t>
      </w:r>
    </w:p>
    <w:p w:rsidRPr="00CC56FF" w:rsidR="005A3D39" w:rsidP="51ED50CA" w:rsidRDefault="005A3D39" w14:paraId="0187B8F6" w14:textId="273B7BD8">
      <w:pPr>
        <w:ind w:firstLine="708"/>
        <w:rPr>
          <w:rFonts w:ascii="Avenir Next LT Pro" w:hAnsi="Avenir Next LT Pro" w:eastAsia="Avenir Next LT Pro" w:cs="Avenir Next LT Pro"/>
          <w:b w:val="1"/>
          <w:bCs w:val="1"/>
        </w:rPr>
      </w:pPr>
      <w:r w:rsidRPr="51ED50CA" w:rsidR="005A3D39">
        <w:rPr>
          <w:rFonts w:ascii="Avenir Next LT Pro" w:hAnsi="Avenir Next LT Pro" w:eastAsia="Avenir Next LT Pro" w:cs="Avenir Next LT Pro"/>
          <w:b w:val="1"/>
          <w:bCs w:val="1"/>
        </w:rPr>
        <w:t>«</w:t>
      </w:r>
      <w:r w:rsidRPr="51ED50CA" w:rsidR="00717907">
        <w:rPr>
          <w:rFonts w:ascii="Avenir Next LT Pro" w:hAnsi="Avenir Next LT Pro" w:eastAsia="Avenir Next LT Pro" w:cs="Avenir Next LT Pro"/>
          <w:b w:val="1"/>
          <w:bCs w:val="1"/>
        </w:rPr>
        <w:t> </w:t>
      </w:r>
      <w:r w:rsidRPr="51ED50CA" w:rsidR="005A3D39">
        <w:rPr>
          <w:rFonts w:ascii="Avenir Next LT Pro" w:hAnsi="Avenir Next LT Pro" w:eastAsia="Avenir Next LT Pro" w:cs="Avenir Next LT Pro"/>
          <w:b w:val="1"/>
          <w:bCs w:val="1"/>
        </w:rPr>
        <w:t>Risque sérieux de préjudices</w:t>
      </w:r>
      <w:r w:rsidRPr="51ED50CA" w:rsidR="00717907">
        <w:rPr>
          <w:rFonts w:ascii="Avenir Next LT Pro" w:hAnsi="Avenir Next LT Pro" w:eastAsia="Avenir Next LT Pro" w:cs="Avenir Next LT Pro"/>
          <w:b w:val="1"/>
          <w:bCs w:val="1"/>
        </w:rPr>
        <w:t> </w:t>
      </w:r>
      <w:r w:rsidRPr="51ED50CA" w:rsidR="005A3D39">
        <w:rPr>
          <w:rFonts w:ascii="Avenir Next LT Pro" w:hAnsi="Avenir Next LT Pro" w:eastAsia="Avenir Next LT Pro" w:cs="Avenir Next LT Pro"/>
          <w:b w:val="1"/>
          <w:bCs w:val="1"/>
        </w:rPr>
        <w:t>»</w:t>
      </w:r>
    </w:p>
    <w:p w:rsidRPr="00CC56FF" w:rsidR="00501F2F" w:rsidP="51ED50CA" w:rsidRDefault="005A3D39" w14:paraId="3D2B63E3" w14:textId="324623B8">
      <w:pPr>
        <w:rPr>
          <w:rFonts w:ascii="Aptos" w:hAnsi="Aptos" w:eastAsia="Aptos" w:cs="Aptos" w:asciiTheme="minorAscii" w:hAnsiTheme="minorAscii" w:eastAsiaTheme="minorAscii" w:cstheme="minorAscii"/>
        </w:rPr>
      </w:pPr>
      <w:r w:rsidRPr="51ED50CA" w:rsidR="005A3D39">
        <w:rPr>
          <w:rFonts w:ascii="Aptos" w:hAnsi="Aptos" w:eastAsia="Aptos" w:cs="Aptos" w:asciiTheme="minorAscii" w:hAnsiTheme="minorAscii" w:eastAsiaTheme="minorAscii" w:cstheme="minorAscii"/>
        </w:rPr>
        <w:t>Le risque évalué à la suite d’un incident de confidentialité qui pourrait porter préjudice aux personnes concernées. Ce risque est analysé par la personne responsable</w:t>
      </w:r>
      <w:r w:rsidRPr="51ED50CA" w:rsidR="005E11DA">
        <w:rPr>
          <w:rFonts w:ascii="Aptos" w:hAnsi="Aptos" w:eastAsia="Aptos" w:cs="Aptos" w:asciiTheme="minorAscii" w:hAnsiTheme="minorAscii" w:eastAsiaTheme="minorAscii" w:cstheme="minorAscii"/>
        </w:rPr>
        <w:t xml:space="preserve"> de l’accès aux</w:t>
      </w:r>
      <w:r w:rsidRPr="51ED50CA" w:rsidR="005A3D39">
        <w:rPr>
          <w:rFonts w:ascii="Aptos" w:hAnsi="Aptos" w:eastAsia="Aptos" w:cs="Aptos" w:asciiTheme="minorAscii" w:hAnsiTheme="minorAscii" w:eastAsiaTheme="minorAscii" w:cstheme="minorAscii"/>
        </w:rPr>
        <w:t xml:space="preserve"> </w:t>
      </w:r>
      <w:r w:rsidRPr="51ED50CA" w:rsidR="005E11DA">
        <w:rPr>
          <w:rFonts w:ascii="Aptos" w:hAnsi="Aptos" w:eastAsia="Aptos" w:cs="Aptos" w:asciiTheme="minorAscii" w:hAnsiTheme="minorAscii" w:eastAsiaTheme="minorAscii" w:cstheme="minorAscii"/>
        </w:rPr>
        <w:t xml:space="preserve">documents et de la protection </w:t>
      </w:r>
      <w:r w:rsidRPr="51ED50CA" w:rsidR="005A3D39">
        <w:rPr>
          <w:rFonts w:ascii="Aptos" w:hAnsi="Aptos" w:eastAsia="Aptos" w:cs="Aptos" w:asciiTheme="minorAscii" w:hAnsiTheme="minorAscii" w:eastAsiaTheme="minorAscii" w:cstheme="minorAscii"/>
        </w:rPr>
        <w:t>des renseignements personnels. Pour tout incident de confidentialité, la personne responsable évalue la gravité du risque de préjudice pour les personnes concernées en estimant «</w:t>
      </w:r>
      <w:r w:rsidRPr="51ED50CA" w:rsidR="00717907">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la sensibilité des renseignements concernés</w:t>
      </w:r>
      <w:r w:rsidRPr="51ED50CA" w:rsidR="00717907">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 «</w:t>
      </w:r>
      <w:r w:rsidRPr="51ED50CA" w:rsidR="00717907">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les conséquences appréhendées de leur utilisation</w:t>
      </w:r>
      <w:r w:rsidRPr="51ED50CA" w:rsidR="00717907">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 et «</w:t>
      </w:r>
      <w:r w:rsidRPr="51ED50CA" w:rsidR="00717907">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la probabilité qu’ils soient utilisés à des fins préjudiciables</w:t>
      </w:r>
      <w:r w:rsidRPr="51ED50CA" w:rsidR="00717907">
        <w:rPr>
          <w:rFonts w:ascii="Aptos" w:hAnsi="Aptos" w:eastAsia="Aptos" w:cs="Aptos" w:asciiTheme="minorAscii" w:hAnsiTheme="minorAscii" w:eastAsiaTheme="minorAscii" w:cstheme="minorAscii"/>
        </w:rPr>
        <w:t> </w:t>
      </w:r>
      <w:r w:rsidRPr="51ED50CA" w:rsidR="005A3D39">
        <w:rPr>
          <w:rFonts w:ascii="Aptos" w:hAnsi="Aptos" w:eastAsia="Aptos" w:cs="Aptos" w:asciiTheme="minorAscii" w:hAnsiTheme="minorAscii" w:eastAsiaTheme="minorAscii" w:cstheme="minorAscii"/>
        </w:rPr>
        <w:t>».</w:t>
      </w:r>
    </w:p>
    <w:p w:rsidRPr="00CC56FF" w:rsidR="00F262F6" w:rsidP="51ED50CA" w:rsidRDefault="00F262F6" w14:paraId="22A3BFF8" w14:textId="531B284B">
      <w:pPr>
        <w:ind w:firstLine="708"/>
        <w:rPr>
          <w:rFonts w:ascii="Avenir Next LT Pro" w:hAnsi="Avenir Next LT Pro" w:eastAsia="Avenir Next LT Pro" w:cs="Avenir Next LT Pro"/>
          <w:b w:val="1"/>
          <w:bCs w:val="1"/>
        </w:rPr>
      </w:pPr>
      <w:r w:rsidRPr="51ED50CA" w:rsidR="00F262F6">
        <w:rPr>
          <w:rFonts w:ascii="Avenir Next LT Pro" w:hAnsi="Avenir Next LT Pro" w:eastAsia="Avenir Next LT Pro" w:cs="Avenir Next LT Pro"/>
          <w:b w:val="1"/>
          <w:bCs w:val="1"/>
        </w:rPr>
        <w:t>«</w:t>
      </w:r>
      <w:r w:rsidRPr="51ED50CA" w:rsidR="004816CC">
        <w:rPr>
          <w:rFonts w:ascii="Avenir Next LT Pro" w:hAnsi="Avenir Next LT Pro" w:eastAsia="Avenir Next LT Pro" w:cs="Avenir Next LT Pro"/>
          <w:b w:val="1"/>
          <w:bCs w:val="1"/>
        </w:rPr>
        <w:t> </w:t>
      </w:r>
      <w:r w:rsidRPr="51ED50CA" w:rsidR="00F262F6">
        <w:rPr>
          <w:rFonts w:ascii="Avenir Next LT Pro" w:hAnsi="Avenir Next LT Pro" w:eastAsia="Avenir Next LT Pro" w:cs="Avenir Next LT Pro"/>
          <w:b w:val="1"/>
          <w:bCs w:val="1"/>
        </w:rPr>
        <w:t>Service ou activité</w:t>
      </w:r>
      <w:r w:rsidRPr="51ED50CA" w:rsidR="004816CC">
        <w:rPr>
          <w:rFonts w:ascii="Avenir Next LT Pro" w:hAnsi="Avenir Next LT Pro" w:eastAsia="Avenir Next LT Pro" w:cs="Avenir Next LT Pro"/>
          <w:b w:val="1"/>
          <w:bCs w:val="1"/>
        </w:rPr>
        <w:t> </w:t>
      </w:r>
      <w:r w:rsidRPr="51ED50CA" w:rsidR="00F262F6">
        <w:rPr>
          <w:rFonts w:ascii="Avenir Next LT Pro" w:hAnsi="Avenir Next LT Pro" w:eastAsia="Avenir Next LT Pro" w:cs="Avenir Next LT Pro"/>
          <w:b w:val="1"/>
          <w:bCs w:val="1"/>
        </w:rPr>
        <w:t>»</w:t>
      </w:r>
    </w:p>
    <w:p w:rsidRPr="00CC56FF" w:rsidR="00FF1F5A" w:rsidP="51ED50CA" w:rsidRDefault="00F262F6" w14:paraId="0E0B8122" w14:textId="084F0669">
      <w:pPr>
        <w:rPr>
          <w:rFonts w:ascii="Aptos" w:hAnsi="Aptos" w:eastAsia="Aptos" w:cs="Aptos" w:asciiTheme="minorAscii" w:hAnsiTheme="minorAscii" w:eastAsiaTheme="minorAscii" w:cstheme="minorAscii"/>
        </w:rPr>
      </w:pPr>
      <w:r w:rsidRPr="51ED50CA" w:rsidR="00F262F6">
        <w:rPr>
          <w:rFonts w:ascii="Aptos" w:hAnsi="Aptos" w:eastAsia="Aptos" w:cs="Aptos" w:asciiTheme="minorAscii" w:hAnsiTheme="minorAscii" w:eastAsiaTheme="minorAscii" w:cstheme="minorAscii"/>
        </w:rPr>
        <w:t xml:space="preserve">Tout service que </w:t>
      </w:r>
      <w:r w:rsidRPr="51ED50CA" w:rsidR="00A80F92">
        <w:rPr>
          <w:rFonts w:ascii="Aptos" w:hAnsi="Aptos" w:eastAsia="Aptos" w:cs="Aptos" w:asciiTheme="minorAscii" w:hAnsiTheme="minorAscii" w:eastAsiaTheme="minorAscii" w:cstheme="minorAscii"/>
        </w:rPr>
        <w:t>[organisme]</w:t>
      </w:r>
      <w:r w:rsidRPr="51ED50CA" w:rsidR="00F262F6">
        <w:rPr>
          <w:rFonts w:ascii="Aptos" w:hAnsi="Aptos" w:eastAsia="Aptos" w:cs="Aptos" w:asciiTheme="minorAscii" w:hAnsiTheme="minorAscii" w:eastAsiaTheme="minorAscii" w:cstheme="minorAscii"/>
        </w:rPr>
        <w:t xml:space="preserve"> rend à un individu à la demande de celui-ci, ou toute activité à laquelle elle </w:t>
      </w:r>
      <w:r w:rsidRPr="51ED50CA" w:rsidR="00F262F6">
        <w:rPr>
          <w:rFonts w:ascii="Aptos" w:hAnsi="Aptos" w:eastAsia="Aptos" w:cs="Aptos" w:asciiTheme="minorAscii" w:hAnsiTheme="minorAscii" w:eastAsiaTheme="minorAscii" w:cstheme="minorAscii"/>
        </w:rPr>
        <w:t>participe.</w:t>
      </w:r>
      <w:r w:rsidRPr="51ED50CA" w:rsidR="6AFF2A75">
        <w:rPr>
          <w:rFonts w:ascii="Aptos" w:hAnsi="Aptos" w:eastAsia="Aptos" w:cs="Aptos" w:asciiTheme="minorAscii" w:hAnsiTheme="minorAscii" w:eastAsiaTheme="minorAscii" w:cstheme="minorAscii"/>
        </w:rPr>
        <w:t xml:space="preserve"> </w:t>
      </w:r>
      <w:r w:rsidRPr="51ED50CA">
        <w:rPr>
          <w:rFonts w:ascii="Aptos" w:hAnsi="Aptos" w:eastAsia="Aptos" w:cs="Aptos" w:asciiTheme="minorAscii" w:hAnsiTheme="minorAscii" w:eastAsiaTheme="minorAscii" w:cstheme="minorAscii"/>
        </w:rPr>
        <w:br w:type="page"/>
      </w:r>
    </w:p>
    <w:p w:rsidRPr="00CC56FF" w:rsidR="00FF1F5A" w:rsidP="51ED50CA" w:rsidRDefault="00FF1F5A" w14:paraId="2B8CD586" w14:textId="53D450D1">
      <w:pPr>
        <w:pStyle w:val="Heading2"/>
        <w:rPr>
          <w:rFonts w:ascii="Avenir Next LT Pro" w:hAnsi="Avenir Next LT Pro" w:eastAsia="Avenir Next LT Pro" w:cs="Avenir Next LT Pro"/>
          <w:color w:val="auto"/>
        </w:rPr>
      </w:pPr>
      <w:bookmarkStart w:name="_Toc158822646" w:id="24"/>
      <w:r w:rsidR="00FF1F5A">
        <w:rPr/>
        <w:t xml:space="preserve">Annexe 4 — </w:t>
      </w:r>
      <w:r w:rsidR="00F42F47">
        <w:rPr/>
        <w:t>Évaluation du</w:t>
      </w:r>
      <w:r w:rsidR="00AD24BD">
        <w:rPr/>
        <w:t xml:space="preserve"> </w:t>
      </w:r>
      <w:r w:rsidR="00F42F47">
        <w:rPr/>
        <w:t>risque sérieux de</w:t>
      </w:r>
      <w:r w:rsidR="00AD24BD">
        <w:rPr/>
        <w:t xml:space="preserve"> </w:t>
      </w:r>
      <w:r w:rsidR="00F42F47">
        <w:rPr/>
        <w:t>préjudice</w:t>
      </w:r>
      <w:bookmarkEnd w:id="24"/>
    </w:p>
    <w:p w:rsidRPr="00CC56FF" w:rsidR="00647F09" w:rsidP="51ED50CA" w:rsidRDefault="00647F09" w14:paraId="0D6CC437" w14:textId="77777777">
      <w:pPr>
        <w:rPr>
          <w:rFonts w:ascii="Aptos" w:hAnsi="Aptos" w:eastAsia="Aptos" w:cs="Aptos" w:asciiTheme="minorAscii" w:hAnsiTheme="minorAscii" w:eastAsiaTheme="minorAscii" w:cstheme="minorAscii"/>
        </w:rPr>
      </w:pPr>
    </w:p>
    <w:p w:rsidRPr="00CC56FF" w:rsidR="00B45B46" w:rsidP="51ED50CA" w:rsidRDefault="00B45B46" w14:paraId="1A4237B0" w14:textId="595F15BD">
      <w:pPr>
        <w:pStyle w:val="ListParagraph"/>
        <w:numPr>
          <w:ilvl w:val="0"/>
          <w:numId w:val="23"/>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Quelle est la sensibilité des renseignements concernés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647F09" w14:paraId="795F281C" w14:textId="224C1091">
      <w:pPr>
        <w:pStyle w:val="ListParagraph"/>
        <w:numPr>
          <w:ilvl w:val="0"/>
          <w:numId w:val="23"/>
        </w:numPr>
        <w:rPr>
          <w:rFonts w:ascii="Aptos" w:hAnsi="Aptos" w:eastAsia="Aptos" w:cs="Aptos" w:asciiTheme="minorAscii" w:hAnsiTheme="minorAscii" w:eastAsiaTheme="minorAscii" w:cstheme="minorAscii"/>
        </w:rPr>
      </w:pPr>
      <w:r w:rsidRPr="51ED50CA" w:rsidR="00647F09">
        <w:rPr>
          <w:rFonts w:ascii="Aptos" w:hAnsi="Aptos" w:eastAsia="Aptos" w:cs="Aptos" w:asciiTheme="minorAscii" w:hAnsiTheme="minorAscii" w:eastAsiaTheme="minorAscii" w:cstheme="minorAscii"/>
        </w:rPr>
        <w:t>Q</w:t>
      </w:r>
      <w:r w:rsidRPr="51ED50CA" w:rsidR="00B45B46">
        <w:rPr>
          <w:rFonts w:ascii="Aptos" w:hAnsi="Aptos" w:eastAsia="Aptos" w:cs="Aptos" w:asciiTheme="minorAscii" w:hAnsiTheme="minorAscii" w:eastAsiaTheme="minorAscii" w:cstheme="minorAscii"/>
        </w:rPr>
        <w:t>uelles sont les conséquences appréhendées de leur utilisation</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5292BDD2" w14:textId="19EC9EC5">
      <w:pPr>
        <w:pStyle w:val="ListParagraph"/>
        <w:numPr>
          <w:ilvl w:val="0"/>
          <w:numId w:val="23"/>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Quelle est la probabilité qu’ils soient utilisés à des fins préjudiciables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647F09" w14:paraId="3CEBA917" w14:textId="5EE0D09F">
      <w:pPr>
        <w:rPr>
          <w:rFonts w:ascii="Avenir Next LT Pro" w:hAnsi="Avenir Next LT Pro" w:eastAsia="Avenir Next LT Pro" w:cs="Avenir Next LT Pro"/>
          <w:b w:val="1"/>
          <w:bCs w:val="1"/>
          <w:sz w:val="24"/>
          <w:szCs w:val="24"/>
        </w:rPr>
      </w:pPr>
      <w:r w:rsidRPr="51ED50CA" w:rsidR="00647F09">
        <w:rPr>
          <w:rFonts w:ascii="Avenir Next LT Pro" w:hAnsi="Avenir Next LT Pro" w:eastAsia="Avenir Next LT Pro" w:cs="Avenir Next LT Pro"/>
          <w:b w:val="1"/>
          <w:bCs w:val="1"/>
          <w:sz w:val="24"/>
          <w:szCs w:val="24"/>
        </w:rPr>
        <w:t xml:space="preserve">1.  </w:t>
      </w:r>
      <w:r w:rsidRPr="51ED50CA" w:rsidR="00B45B46">
        <w:rPr>
          <w:rFonts w:ascii="Avenir Next LT Pro" w:hAnsi="Avenir Next LT Pro" w:eastAsia="Avenir Next LT Pro" w:cs="Avenir Next LT Pro"/>
          <w:b w:val="1"/>
          <w:bCs w:val="1"/>
          <w:sz w:val="24"/>
          <w:szCs w:val="24"/>
        </w:rPr>
        <w:t>Renseignements sensibles</w:t>
      </w:r>
    </w:p>
    <w:p w:rsidRPr="00CC56FF" w:rsidR="00B45B46" w:rsidP="51ED50CA" w:rsidRDefault="00B45B46" w14:paraId="37C2B2B2" w14:textId="12663567">
      <w:pPr>
        <w:pStyle w:val="ListParagraph"/>
        <w:numPr>
          <w:ilvl w:val="0"/>
          <w:numId w:val="20"/>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Documents financiers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434E1A40" w14:textId="13611F0A">
      <w:pPr>
        <w:pStyle w:val="ListParagraph"/>
        <w:numPr>
          <w:ilvl w:val="0"/>
          <w:numId w:val="20"/>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Dossiers médicaux (allergies, diagnostic, conditions médicales, etc.)</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647F09" w:rsidP="51ED50CA" w:rsidRDefault="00B45B46" w14:paraId="4A94A0B4" w14:textId="18994EB5">
      <w:pPr>
        <w:pStyle w:val="ListParagraph"/>
        <w:numPr>
          <w:ilvl w:val="0"/>
          <w:numId w:val="20"/>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Les renseignements personnels que l’on communique de manière courante ne sont généralement pas considérés comme sensibles (nom, adresse)</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2D9605A2" w14:textId="616FDB31">
      <w:pPr>
        <w:pStyle w:val="ListParagraph"/>
        <w:numPr>
          <w:ilvl w:val="1"/>
          <w:numId w:val="20"/>
        </w:numPr>
        <w:rPr>
          <w:rFonts w:ascii="Aptos" w:hAnsi="Aptos" w:eastAsia="Aptos" w:cs="Aptos" w:asciiTheme="minorAscii" w:hAnsiTheme="minorAscii" w:eastAsiaTheme="minorAscii" w:cstheme="minorAscii"/>
        </w:rPr>
      </w:pPr>
      <w:r w:rsidRPr="51ED50CA" w:rsidR="5152ABFB">
        <w:rPr>
          <w:rFonts w:ascii="Aptos" w:hAnsi="Aptos" w:eastAsia="Aptos" w:cs="Aptos" w:asciiTheme="minorAscii" w:hAnsiTheme="minorAscii" w:eastAsiaTheme="minorAscii" w:cstheme="minorAscii"/>
        </w:rPr>
        <w:t>Sauf si le contexte en fait des renseignements sensibles</w:t>
      </w:r>
      <w:r w:rsidRPr="51ED50CA" w:rsidR="7C2F5376">
        <w:rPr>
          <w:rFonts w:ascii="Aptos" w:hAnsi="Aptos" w:eastAsia="Aptos" w:cs="Aptos" w:asciiTheme="minorAscii" w:hAnsiTheme="minorAscii" w:eastAsiaTheme="minorAscii" w:cstheme="minorAscii"/>
        </w:rPr>
        <w:t> </w:t>
      </w:r>
      <w:r w:rsidRPr="51ED50CA" w:rsidR="5152ABFB">
        <w:rPr>
          <w:rFonts w:ascii="Aptos" w:hAnsi="Aptos" w:eastAsia="Aptos" w:cs="Aptos" w:asciiTheme="minorAscii" w:hAnsiTheme="minorAscii" w:eastAsiaTheme="minorAscii" w:cstheme="minorAscii"/>
        </w:rPr>
        <w:t xml:space="preserve">: nom, adresses </w:t>
      </w:r>
      <w:r w:rsidRPr="51ED50CA" w:rsidR="5152ABFB">
        <w:rPr>
          <w:rFonts w:ascii="Aptos" w:hAnsi="Aptos" w:eastAsia="Aptos" w:cs="Aptos" w:asciiTheme="minorAscii" w:hAnsiTheme="minorAscii" w:eastAsiaTheme="minorAscii" w:cstheme="minorAscii"/>
        </w:rPr>
        <w:t>associées</w:t>
      </w:r>
      <w:r w:rsidRPr="51ED50CA" w:rsidR="5152ABFB">
        <w:rPr>
          <w:rFonts w:ascii="Aptos" w:hAnsi="Aptos" w:eastAsia="Aptos" w:cs="Aptos" w:asciiTheme="minorAscii" w:hAnsiTheme="minorAscii" w:eastAsiaTheme="minorAscii" w:cstheme="minorAscii"/>
        </w:rPr>
        <w:t xml:space="preserve"> à des périodiques spécialisés ou à des activités qui les identifient.</w:t>
      </w:r>
    </w:p>
    <w:p w:rsidRPr="00CC56FF" w:rsidR="00B45B46" w:rsidP="51ED50CA" w:rsidRDefault="00B45B46" w14:paraId="6F62E9E5" w14:textId="0D826FA6">
      <w:pPr>
        <w:rPr>
          <w:rFonts w:ascii="Avenir Next LT Pro" w:hAnsi="Avenir Next LT Pro" w:eastAsia="Avenir Next LT Pro" w:cs="Avenir Next LT Pro"/>
          <w:b w:val="1"/>
          <w:bCs w:val="1"/>
          <w:sz w:val="24"/>
          <w:szCs w:val="24"/>
        </w:rPr>
      </w:pPr>
      <w:r w:rsidRPr="51ED50CA" w:rsidR="00B45B46">
        <w:rPr>
          <w:rFonts w:ascii="Avenir Next LT Pro" w:hAnsi="Avenir Next LT Pro" w:eastAsia="Avenir Next LT Pro" w:cs="Avenir Next LT Pro"/>
          <w:b w:val="1"/>
          <w:bCs w:val="1"/>
          <w:sz w:val="24"/>
          <w:szCs w:val="24"/>
        </w:rPr>
        <w:t>2.</w:t>
      </w:r>
      <w:r w:rsidRPr="51ED50CA" w:rsidR="00647F09">
        <w:rPr>
          <w:rFonts w:ascii="Avenir Next LT Pro" w:hAnsi="Avenir Next LT Pro" w:eastAsia="Avenir Next LT Pro" w:cs="Avenir Next LT Pro"/>
          <w:b w:val="1"/>
          <w:bCs w:val="1"/>
          <w:sz w:val="24"/>
          <w:szCs w:val="24"/>
        </w:rPr>
        <w:t xml:space="preserve"> </w:t>
      </w:r>
      <w:r w:rsidRPr="51ED50CA" w:rsidR="00B45B46">
        <w:rPr>
          <w:rFonts w:ascii="Avenir Next LT Pro" w:hAnsi="Avenir Next LT Pro" w:eastAsia="Avenir Next LT Pro" w:cs="Avenir Next LT Pro"/>
          <w:b w:val="1"/>
          <w:bCs w:val="1"/>
          <w:sz w:val="24"/>
          <w:szCs w:val="24"/>
        </w:rPr>
        <w:t>Préjudice grave</w:t>
      </w:r>
    </w:p>
    <w:p w:rsidRPr="00CC56FF" w:rsidR="00B45B46" w:rsidP="51ED50CA" w:rsidRDefault="00B45B46" w14:paraId="40B3F26C" w14:textId="1357C829">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Humiliation</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5267F95E" w14:textId="73DC8B14">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Dommage à la réputation ou aux relations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79D666B5" w14:textId="4C2C7A66">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Perte de possibilité d’emploi ou d’occasion d’affaires ou d’activités</w:t>
      </w:r>
      <w:r w:rsidRPr="51ED50CA" w:rsidR="00647F09">
        <w:rPr>
          <w:rFonts w:ascii="Aptos" w:hAnsi="Aptos" w:eastAsia="Aptos" w:cs="Aptos" w:asciiTheme="minorAscii" w:hAnsiTheme="minorAscii" w:eastAsiaTheme="minorAscii" w:cstheme="minorAscii"/>
        </w:rPr>
        <w:t xml:space="preserve"> </w:t>
      </w:r>
      <w:r w:rsidRPr="51ED50CA" w:rsidR="00B45B46">
        <w:rPr>
          <w:rFonts w:ascii="Aptos" w:hAnsi="Aptos" w:eastAsia="Aptos" w:cs="Aptos" w:asciiTheme="minorAscii" w:hAnsiTheme="minorAscii" w:eastAsiaTheme="minorAscii" w:cstheme="minorAscii"/>
        </w:rPr>
        <w:t>professionnelles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312F2C9C" w14:textId="4A382078">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Perte financière</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79CF2413" w14:textId="201B63ED">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Vol d’identité</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1AA7F114" w14:textId="730E9988">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Effet négatif sur le dossier de crédit</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37D84FA1" w14:textId="2FD11BDB">
      <w:pPr>
        <w:pStyle w:val="ListParagraph"/>
        <w:numPr>
          <w:ilvl w:val="0"/>
          <w:numId w:val="25"/>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Dommage aux biens ou leur perte</w:t>
      </w:r>
      <w:r w:rsidRPr="51ED50CA" w:rsidR="23AC41ED">
        <w:rPr>
          <w:rFonts w:ascii="Aptos" w:hAnsi="Aptos" w:eastAsia="Aptos" w:cs="Aptos" w:asciiTheme="minorAscii" w:hAnsiTheme="minorAscii" w:eastAsiaTheme="minorAscii" w:cstheme="minorAscii"/>
        </w:rPr>
        <w:t>.</w:t>
      </w:r>
    </w:p>
    <w:p w:rsidRPr="00CC56FF" w:rsidR="00B45B46" w:rsidP="51ED50CA" w:rsidRDefault="00B45B46" w14:paraId="6CBF8FDF" w14:textId="44EA1271">
      <w:pPr>
        <w:rPr>
          <w:rFonts w:ascii="Avenir Next LT Pro" w:hAnsi="Avenir Next LT Pro" w:eastAsia="Avenir Next LT Pro" w:cs="Avenir Next LT Pro"/>
          <w:b w:val="1"/>
          <w:bCs w:val="1"/>
          <w:sz w:val="24"/>
          <w:szCs w:val="24"/>
        </w:rPr>
      </w:pPr>
      <w:r w:rsidRPr="51ED50CA" w:rsidR="00B45B46">
        <w:rPr>
          <w:rFonts w:ascii="Avenir Next LT Pro" w:hAnsi="Avenir Next LT Pro" w:eastAsia="Avenir Next LT Pro" w:cs="Avenir Next LT Pro"/>
          <w:b w:val="1"/>
          <w:bCs w:val="1"/>
          <w:sz w:val="24"/>
          <w:szCs w:val="24"/>
        </w:rPr>
        <w:t>3.</w:t>
      </w:r>
      <w:r w:rsidRPr="51ED50CA" w:rsidR="00647F09">
        <w:rPr>
          <w:rFonts w:ascii="Avenir Next LT Pro" w:hAnsi="Avenir Next LT Pro" w:eastAsia="Avenir Next LT Pro" w:cs="Avenir Next LT Pro"/>
          <w:b w:val="1"/>
          <w:bCs w:val="1"/>
          <w:sz w:val="24"/>
          <w:szCs w:val="24"/>
        </w:rPr>
        <w:t xml:space="preserve"> </w:t>
      </w:r>
      <w:r w:rsidRPr="51ED50CA" w:rsidR="00B45B46">
        <w:rPr>
          <w:rFonts w:ascii="Avenir Next LT Pro" w:hAnsi="Avenir Next LT Pro" w:eastAsia="Avenir Next LT Pro" w:cs="Avenir Next LT Pro"/>
          <w:b w:val="1"/>
          <w:bCs w:val="1"/>
          <w:sz w:val="24"/>
          <w:szCs w:val="24"/>
        </w:rPr>
        <w:t>Pour déterminer la probabilité d’un mauvais usage</w:t>
      </w:r>
    </w:p>
    <w:p w:rsidRPr="00CC56FF" w:rsidR="00B45B46" w:rsidP="51ED50CA" w:rsidRDefault="00B45B46" w14:paraId="0BFF554D" w14:textId="2FEF4521">
      <w:pPr>
        <w:pStyle w:val="ListParagraph"/>
        <w:numPr>
          <w:ilvl w:val="0"/>
          <w:numId w:val="26"/>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Qu’est-il arrivé et quels sont les risques qu’une personne subisse un préjudice en raison de l’atteinte</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5D783094" w14:textId="55CAA2C2">
      <w:pPr>
        <w:pStyle w:val="ListParagraph"/>
        <w:numPr>
          <w:ilvl w:val="0"/>
          <w:numId w:val="26"/>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Qui a eu accès aux renseignements personnels ou aurait pu y avoir accès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66EC9426" w14:textId="09AC7975">
      <w:pPr>
        <w:pStyle w:val="ListParagraph"/>
        <w:numPr>
          <w:ilvl w:val="0"/>
          <w:numId w:val="26"/>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Combien de temps les renseignements personnels ont-ils été exposés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1CFC75B6" w14:textId="28FA447A">
      <w:pPr>
        <w:pStyle w:val="ListParagraph"/>
        <w:numPr>
          <w:ilvl w:val="0"/>
          <w:numId w:val="26"/>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A-t-on constaté un mauvais usage des renseignements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1C3C7CEB" w14:textId="3BCF31DE">
      <w:pPr>
        <w:pStyle w:val="ListParagraph"/>
        <w:numPr>
          <w:ilvl w:val="0"/>
          <w:numId w:val="26"/>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L’intention malveillante a-t-elle été démontrée (vol, piratage)</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B45B46" w:rsidP="51ED50CA" w:rsidRDefault="00B45B46" w14:paraId="579106E1" w14:textId="4EA4F24A">
      <w:pPr>
        <w:pStyle w:val="ListParagraph"/>
        <w:numPr>
          <w:ilvl w:val="0"/>
          <w:numId w:val="26"/>
        </w:numPr>
        <w:rPr>
          <w:rFonts w:ascii="Aptos" w:hAnsi="Aptos" w:eastAsia="Aptos" w:cs="Aptos" w:asciiTheme="minorAscii" w:hAnsiTheme="minorAscii" w:eastAsiaTheme="minorAscii" w:cstheme="minorAscii"/>
        </w:rPr>
      </w:pPr>
      <w:r w:rsidRPr="51ED50CA" w:rsidR="00B45B46">
        <w:rPr>
          <w:rFonts w:ascii="Aptos" w:hAnsi="Aptos" w:eastAsia="Aptos" w:cs="Aptos" w:asciiTheme="minorAscii" w:hAnsiTheme="minorAscii" w:eastAsiaTheme="minorAscii" w:cstheme="minorAscii"/>
        </w:rPr>
        <w:t>Les renseignements ont-ils été exposés à des entités ou à des personnes susceptibles de les utiliser pour causer un préjudice ou qui représentent un risque pour la réputation de la ou des personnes touchées</w:t>
      </w:r>
      <w:r w:rsidRPr="51ED50CA" w:rsidR="004816CC">
        <w:rPr>
          <w:rFonts w:ascii="Aptos" w:hAnsi="Aptos" w:eastAsia="Aptos" w:cs="Aptos" w:asciiTheme="minorAscii" w:hAnsiTheme="minorAscii" w:eastAsiaTheme="minorAscii" w:cstheme="minorAscii"/>
        </w:rPr>
        <w:t> </w:t>
      </w:r>
      <w:r w:rsidRPr="51ED50CA" w:rsidR="00B45B46">
        <w:rPr>
          <w:rFonts w:ascii="Aptos" w:hAnsi="Aptos" w:eastAsia="Aptos" w:cs="Aptos" w:asciiTheme="minorAscii" w:hAnsiTheme="minorAscii" w:eastAsiaTheme="minorAscii" w:cstheme="minorAscii"/>
        </w:rPr>
        <w:t>?</w:t>
      </w:r>
    </w:p>
    <w:p w:rsidRPr="00CC56FF" w:rsidR="00F262F6" w:rsidP="51ED50CA" w:rsidRDefault="00B45B46" w14:paraId="1FD36DF2" w14:textId="7E1E8DBA">
      <w:pPr>
        <w:pStyle w:val="Normal"/>
        <w:rPr>
          <w:rFonts w:ascii="Aptos" w:hAnsi="Aptos" w:eastAsia="Aptos" w:cs="Aptos" w:asciiTheme="minorAscii" w:hAnsiTheme="minorAscii" w:eastAsiaTheme="minorAscii" w:cstheme="minorAscii"/>
        </w:rPr>
      </w:pPr>
      <w:r w:rsidR="00B45B46">
        <w:rPr/>
        <w:t xml:space="preserve">Si l’analyse fait ressortir un risque de préjudice sérieux, l’organisation doit aviser la Commission et les personnes concernées de l’incident. </w:t>
      </w:r>
    </w:p>
    <w:sectPr w:rsidRPr="00CC56FF" w:rsidR="00F262F6" w:rsidSect="00D4773E">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800" w:bottom="1440" w:left="180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G" w:author="Mat Gorman" w:date="2024-02-15T10:47:00Z" w:id="4">
    <w:p w:rsidR="00DC4654" w:rsidP="00DC4654" w:rsidRDefault="00AF5EE8" w14:paraId="54671257" w14:textId="77777777">
      <w:pPr>
        <w:pStyle w:val="CommentText"/>
      </w:pPr>
      <w:r>
        <w:rPr>
          <w:rStyle w:val="CommentReference"/>
        </w:rPr>
        <w:annotationRef/>
      </w:r>
      <w:r w:rsidR="00DC4654">
        <w:t>Ajoutez ou retirez selon ce qui s’applique.</w:t>
      </w:r>
    </w:p>
  </w:comment>
  <w:comment w:initials="MG" w:author="Mat Gorman" w:date="2024-02-15T10:48:00Z" w:id="6">
    <w:p w:rsidR="00DC4654" w:rsidP="00DC4654" w:rsidRDefault="00DC4654" w14:paraId="57F9B334" w14:textId="50081FEC">
      <w:pPr>
        <w:pStyle w:val="CommentText"/>
      </w:pPr>
      <w:r>
        <w:rPr>
          <w:rStyle w:val="CommentReference"/>
        </w:rPr>
        <w:annotationRef/>
      </w:r>
      <w:r>
        <w:t>Ajoutez ou retirez selon ce quoi s’applique.</w:t>
      </w:r>
    </w:p>
  </w:comment>
  <w:comment w:initials="MG" w:author="Mat Gorman" w:date="2024-02-15T10:50:00Z" w:id="9">
    <w:p w:rsidR="005F3F0B" w:rsidP="005F3F0B" w:rsidRDefault="00E65E3F" w14:paraId="7420214C" w14:textId="77777777">
      <w:pPr>
        <w:pStyle w:val="CommentText"/>
      </w:pPr>
      <w:r>
        <w:rPr>
          <w:rStyle w:val="CommentReference"/>
        </w:rPr>
        <w:annotationRef/>
      </w:r>
      <w:r w:rsidR="005F3F0B">
        <w:t xml:space="preserve">Si vous utilisez Google Analytics pour suivre les comportements des utilisateurs sur votre site web, il faut l’indiquer ici. Il est aussi intéressant d’inclure ce que vous utilisez comme application pour le fichiers témoins, l’endroit ou les données sont conservées, etc. </w:t>
      </w:r>
    </w:p>
  </w:comment>
  <w:comment w:initials="MG" w:author="Mat Gorman" w:date="2024-02-16T10:13:00Z" w:id="11">
    <w:p w:rsidR="00C42BCB" w:rsidP="00C42BCB" w:rsidRDefault="00C42BCB" w14:paraId="5A87D9A5" w14:textId="77777777">
      <w:pPr>
        <w:pStyle w:val="CommentText"/>
      </w:pPr>
      <w:r>
        <w:rPr>
          <w:rStyle w:val="CommentReference"/>
        </w:rPr>
        <w:annotationRef/>
      </w:r>
      <w:r>
        <w:t>Dans cette section inclure les mesure de sécurité que vous prenez pour protéger les données : authentification multi-facteurs et autre.</w:t>
      </w:r>
    </w:p>
  </w:comment>
  <w:comment w:initials="MG" w:author="Mat Gorman" w:date="2024-02-15T10:52:00Z" w:id="12">
    <w:p w:rsidR="00C82C59" w:rsidP="00C82C59" w:rsidRDefault="00C82C59" w14:paraId="1427822C" w14:textId="254D7ED8">
      <w:pPr>
        <w:pStyle w:val="CommentText"/>
      </w:pPr>
      <w:r>
        <w:rPr>
          <w:rStyle w:val="CommentReference"/>
        </w:rPr>
        <w:annotationRef/>
      </w:r>
      <w:r>
        <w:t>Précisez ou se trouvent les données physique et les données électronique (compagnie du Cloud utilisée).</w:t>
      </w:r>
    </w:p>
  </w:comment>
  <w:comment w:initials="MG" w:author="Mat Gorman" w:date="2024-02-15T10:56:00Z" w:id="16">
    <w:p w:rsidR="009E59A6" w:rsidP="009E59A6" w:rsidRDefault="009E59A6" w14:paraId="0DAF555A" w14:textId="77777777">
      <w:pPr>
        <w:pStyle w:val="CommentText"/>
      </w:pPr>
      <w:r>
        <w:rPr>
          <w:rStyle w:val="CommentReference"/>
        </w:rPr>
        <w:annotationRef/>
      </w:r>
      <w:r>
        <w:t>Modifiez selon votre réalité,</w:t>
      </w:r>
    </w:p>
  </w:comment>
  <w:comment w:initials="MG" w:author="Mat Gorman" w:date="2024-02-14T16:56:00Z" w:id="21">
    <w:p w:rsidR="00836DCE" w:rsidP="00836DCE" w:rsidRDefault="00836DCE" w14:paraId="36111761" w14:textId="3D2990B3">
      <w:pPr>
        <w:pStyle w:val="CommentText"/>
      </w:pPr>
      <w:r>
        <w:rPr>
          <w:rStyle w:val="CommentReference"/>
        </w:rPr>
        <w:annotationRef/>
      </w:r>
      <w:r>
        <w:t>Doi</w:t>
      </w:r>
      <w:r w:rsidR="00750A5C">
        <w:t>s</w:t>
      </w:r>
      <w:r>
        <w:t xml:space="preserve"> être voté en CA préalablement.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671257" w15:done="0"/>
  <w15:commentEx w15:paraId="57F9B334" w15:done="0"/>
  <w15:commentEx w15:paraId="7420214C" w15:done="0"/>
  <w15:commentEx w15:paraId="5A87D9A5" w15:done="0"/>
  <w15:commentEx w15:paraId="1427822C" w15:done="0"/>
  <w15:commentEx w15:paraId="0DAF555A" w15:done="0"/>
  <w15:commentEx w15:paraId="361117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2CB9D9" w16cex:dateUtc="2024-02-15T15:47:00Z"/>
  <w16cex:commentExtensible w16cex:durableId="618B0248" w16cex:dateUtc="2024-02-15T15:48:00Z"/>
  <w16cex:commentExtensible w16cex:durableId="6A2B37F7" w16cex:dateUtc="2024-02-15T15:50:00Z"/>
  <w16cex:commentExtensible w16cex:durableId="3AB008E4" w16cex:dateUtc="2024-02-16T15:13:00Z"/>
  <w16cex:commentExtensible w16cex:durableId="18F60E67" w16cex:dateUtc="2024-02-15T15:52:00Z"/>
  <w16cex:commentExtensible w16cex:durableId="4B1F8F92" w16cex:dateUtc="2024-02-15T15:56:00Z"/>
  <w16cex:commentExtensible w16cex:durableId="2426080C" w16cex:dateUtc="2024-02-14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71257" w16cid:durableId="272CB9D9"/>
  <w16cid:commentId w16cid:paraId="57F9B334" w16cid:durableId="618B0248"/>
  <w16cid:commentId w16cid:paraId="7420214C" w16cid:durableId="6A2B37F7"/>
  <w16cid:commentId w16cid:paraId="5A87D9A5" w16cid:durableId="3AB008E4"/>
  <w16cid:commentId w16cid:paraId="1427822C" w16cid:durableId="18F60E67"/>
  <w16cid:commentId w16cid:paraId="0DAF555A" w16cid:durableId="4B1F8F92"/>
  <w16cid:commentId w16cid:paraId="36111761" w16cid:durableId="24260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773E" w:rsidP="00AF0510" w:rsidRDefault="00D4773E" w14:paraId="20957D37" w14:textId="77777777">
      <w:pPr>
        <w:spacing w:after="0" w:line="240" w:lineRule="auto"/>
      </w:pPr>
      <w:r>
        <w:separator/>
      </w:r>
    </w:p>
  </w:endnote>
  <w:endnote w:type="continuationSeparator" w:id="0">
    <w:p w:rsidR="00D4773E" w:rsidP="00AF0510" w:rsidRDefault="00D4773E" w14:paraId="47D3D660" w14:textId="77777777">
      <w:pPr>
        <w:spacing w:after="0" w:line="240" w:lineRule="auto"/>
      </w:pPr>
      <w:r>
        <w:continuationSeparator/>
      </w:r>
    </w:p>
  </w:endnote>
  <w:endnote w:type="continuationNotice" w:id="1">
    <w:p w:rsidR="00D4773E" w:rsidRDefault="00D4773E" w14:paraId="7500BC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Hewitt Book">
    <w:charset w:val="00"/>
    <w:family w:val="auto"/>
    <w:pitch w:val="variable"/>
    <w:sig w:usb0="A000002F" w:usb1="500160FB" w:usb2="00000010" w:usb3="00000000" w:csb0="00000193"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A33" w:rsidRDefault="00FE4A33" w14:paraId="1A4755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C56FF" w:rsidR="00AC646F" w:rsidP="51ED50CA" w:rsidRDefault="00B33BBA" w14:paraId="40AC5F71" w14:textId="44FC5BB0">
    <w:pPr>
      <w:pStyle w:val="Footer"/>
      <w:jc w:val="center"/>
      <w:rPr>
        <w:rFonts w:ascii="Aptos" w:hAnsi="Aptos" w:eastAsia="Aptos" w:cs="Aptos" w:asciiTheme="minorAscii" w:hAnsiTheme="minorAscii" w:eastAsiaTheme="minorAscii" w:cstheme="minorAscii"/>
      </w:rPr>
    </w:pPr>
    <w:r w:rsidRPr="51ED50CA" w:rsidR="51ED50CA">
      <w:rPr>
        <w:rFonts w:ascii="Aptos" w:hAnsi="Aptos" w:eastAsia="Aptos" w:cs="Aptos" w:asciiTheme="minorAscii" w:hAnsiTheme="minorAscii" w:eastAsiaTheme="minorAscii" w:cstheme="minorAscii"/>
      </w:rPr>
      <w:t xml:space="preserve">—  </w:t>
    </w:r>
    <w:sdt>
      <w:sdtPr>
        <w:id w:val="1320848710"/>
        <w:docPartObj>
          <w:docPartGallery w:val="Page Numbers (Bottom of Page)"/>
          <w:docPartUnique/>
        </w:docPartObj>
        <w:rPr>
          <w:rFonts w:ascii="Aptos" w:hAnsi="Aptos" w:eastAsia="Aptos" w:cs="Aptos" w:asciiTheme="minorAscii" w:hAnsiTheme="minorAscii" w:eastAsiaTheme="minorAscii" w:cstheme="minorAscii"/>
        </w:rPr>
      </w:sdtPr>
      <w:sdtContent>
        <w:r w:rsidRPr="51ED50CA">
          <w:rPr>
            <w:rFonts w:ascii="Aptos" w:hAnsi="Aptos" w:eastAsia="Aptos" w:cs="Aptos" w:asciiTheme="minorAscii" w:hAnsiTheme="minorAscii" w:eastAsiaTheme="minorAscii" w:cstheme="minorAscii"/>
            <w:lang w:val="fr-FR"/>
          </w:rPr>
          <w:fldChar w:fldCharType="begin"/>
        </w:r>
        <w:r w:rsidRPr="51ED50CA">
          <w:rPr>
            <w:rFonts w:ascii="Aptos" w:hAnsi="Aptos" w:eastAsia="Aptos" w:cs="Aptos" w:asciiTheme="minorAscii" w:hAnsiTheme="minorAscii" w:eastAsiaTheme="minorAscii" w:cstheme="minorAscii"/>
          </w:rPr>
          <w:instrText xml:space="preserve">PAGE   \* MERGEFORMAT</w:instrText>
        </w:r>
        <w:r w:rsidRPr="51ED50CA">
          <w:rPr>
            <w:rFonts w:ascii="Aptos" w:hAnsi="Aptos" w:eastAsia="Aptos" w:cs="Aptos" w:asciiTheme="minorAscii" w:hAnsiTheme="minorAscii" w:eastAsiaTheme="minorAscii" w:cstheme="minorAscii"/>
          </w:rPr>
          <w:fldChar w:fldCharType="separate"/>
        </w:r>
        <w:r w:rsidRPr="51ED50CA" w:rsidR="51ED50CA">
          <w:rPr>
            <w:rFonts w:ascii="Aptos" w:hAnsi="Aptos" w:eastAsia="Aptos" w:cs="Aptos" w:asciiTheme="minorAscii" w:hAnsiTheme="minorAscii" w:eastAsiaTheme="minorAscii" w:cstheme="minorAscii"/>
            <w:lang w:val="fr-FR"/>
          </w:rPr>
          <w:t>2</w:t>
        </w:r>
        <w:r w:rsidRPr="51ED50CA">
          <w:rPr>
            <w:rFonts w:ascii="Aptos" w:hAnsi="Aptos" w:eastAsia="Aptos" w:cs="Aptos" w:asciiTheme="minorAscii" w:hAnsiTheme="minorAscii" w:eastAsiaTheme="minorAscii" w:cstheme="minorAscii"/>
            <w:lang w:val="fr-FR"/>
          </w:rPr>
          <w:fldChar w:fldCharType="end"/>
        </w:r>
        <w:r w:rsidRPr="51ED50CA" w:rsidR="51ED50CA">
          <w:rPr>
            <w:rFonts w:ascii="Aptos" w:hAnsi="Aptos" w:eastAsia="Aptos" w:cs="Aptos" w:asciiTheme="minorAscii" w:hAnsiTheme="minorAscii" w:eastAsiaTheme="minorAscii" w:cstheme="minorAscii"/>
          </w:rPr>
          <w:t xml:space="preserve"> </w:t>
        </w:r>
        <w:r w:rsidRPr="51ED50CA" w:rsidR="51ED50CA">
          <w:rPr>
            <w:rFonts w:ascii="Aptos" w:hAnsi="Aptos" w:eastAsia="Aptos" w:cs="Aptos" w:asciiTheme="minorAscii" w:hAnsiTheme="minorAscii" w:eastAsiaTheme="minorAscii" w:cstheme="minorAscii"/>
          </w:rPr>
          <w:t xml:space="preserve"> —</w:t>
        </w:r>
      </w:sdtContent>
      <w:sdtEndPr>
        <w:rPr>
          <w:rFonts w:ascii="Aptos" w:hAnsi="Aptos" w:eastAsia="Aptos" w:cs="Aptos" w:asciiTheme="minorAscii" w:hAnsiTheme="minorAscii" w:eastAsiaTheme="minorAscii" w:cstheme="minorAscii"/>
        </w:rPr>
      </w:sdtEndPr>
    </w:sdt>
  </w:p>
  <w:p w:rsidR="00AC646F" w:rsidRDefault="00AC646F" w14:paraId="62EAFD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A33" w:rsidRDefault="00FE4A33" w14:paraId="6DB10E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773E" w:rsidP="00AF0510" w:rsidRDefault="00D4773E" w14:paraId="5FB48E53" w14:textId="77777777">
      <w:pPr>
        <w:spacing w:after="0" w:line="240" w:lineRule="auto"/>
      </w:pPr>
      <w:r>
        <w:separator/>
      </w:r>
    </w:p>
  </w:footnote>
  <w:footnote w:type="continuationSeparator" w:id="0">
    <w:p w:rsidR="00D4773E" w:rsidP="00AF0510" w:rsidRDefault="00D4773E" w14:paraId="1B69BB90" w14:textId="77777777">
      <w:pPr>
        <w:spacing w:after="0" w:line="240" w:lineRule="auto"/>
      </w:pPr>
      <w:r>
        <w:continuationSeparator/>
      </w:r>
    </w:p>
  </w:footnote>
  <w:footnote w:type="continuationNotice" w:id="1">
    <w:p w:rsidR="00D4773E" w:rsidRDefault="00D4773E" w14:paraId="2AC24C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A33" w:rsidRDefault="00FE4A33" w14:paraId="1F81D4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C56FF" w:rsidR="00AC646F" w:rsidP="51ED50CA" w:rsidRDefault="00AC646F" w14:paraId="0C8027C7" w14:textId="3E8DD5F5">
    <w:pPr>
      <w:pStyle w:val="Header"/>
      <w:tabs>
        <w:tab w:val="right" w:leader="none" w:pos="8595"/>
      </w:tabs>
      <w:ind w:right="-720"/>
      <w:rPr>
        <w:rFonts w:ascii="Aptos" w:hAnsi="Aptos" w:eastAsia="Aptos" w:cs="Aptos" w:asciiTheme="minorAscii" w:hAnsiTheme="minorAscii" w:eastAsiaTheme="minorAscii" w:cstheme="minorAscii"/>
      </w:rPr>
    </w:pPr>
    <w:r w:rsidRPr="51ED50CA" w:rsidR="51ED50CA">
      <w:rPr>
        <w:rFonts w:ascii="Aptos" w:hAnsi="Aptos" w:eastAsia="Aptos" w:cs="Aptos" w:asciiTheme="minorAscii" w:hAnsiTheme="minorAscii" w:eastAsiaTheme="minorAscii" w:cstheme="minorAscii"/>
      </w:rPr>
      <w:t>Politique de confidentialité</w:t>
    </w:r>
    <w:r w:rsidRPr="51ED50CA" w:rsidR="51ED50CA">
      <w:rPr>
        <w:rFonts w:ascii="Aptos" w:hAnsi="Aptos" w:eastAsia="Aptos" w:cs="Aptos" w:asciiTheme="minorAscii" w:hAnsiTheme="minorAscii" w:eastAsiaTheme="minorAscii" w:cstheme="minorAscii"/>
      </w:rPr>
      <w:t xml:space="preserve"> </w:t>
    </w:r>
    <w:r>
      <w:tab/>
    </w:r>
    <w:r>
      <w:tab/>
    </w:r>
    <w:r w:rsidRPr="51ED50CA" w:rsidR="51ED50CA">
      <w:rPr>
        <w:rFonts w:ascii="Aptos" w:hAnsi="Aptos" w:eastAsia="Aptos" w:cs="Aptos" w:asciiTheme="minorAscii" w:hAnsiTheme="minorAscii" w:eastAsiaTheme="minorAscii" w:cstheme="minorAscii"/>
      </w:rPr>
      <w:t>[organisme]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A33" w:rsidRDefault="00FE4A33" w14:paraId="246CA9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3EC"/>
    <w:multiLevelType w:val="hybridMultilevel"/>
    <w:tmpl w:val="A378E4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3772899"/>
    <w:multiLevelType w:val="hybridMultilevel"/>
    <w:tmpl w:val="AD4237E4"/>
    <w:lvl w:ilvl="0" w:tplc="FFFFFFFF">
      <w:start w:val="1"/>
      <w:numFmt w:val="bullet"/>
      <w:lvlText w:val=""/>
      <w:lvlJc w:val="left"/>
      <w:pPr>
        <w:ind w:left="720" w:hanging="360"/>
      </w:pPr>
      <w:rPr>
        <w:rFonts w:hint="default" w:ascii="Symbol" w:hAnsi="Symbol"/>
      </w:rPr>
    </w:lvl>
    <w:lvl w:ilvl="1" w:tplc="0C0C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4130BD3"/>
    <w:multiLevelType w:val="multilevel"/>
    <w:tmpl w:val="1C123D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82394"/>
    <w:multiLevelType w:val="hybridMultilevel"/>
    <w:tmpl w:val="4142EE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8A01EC3"/>
    <w:multiLevelType w:val="hybridMultilevel"/>
    <w:tmpl w:val="BC882F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3C4AD4"/>
    <w:multiLevelType w:val="hybridMultilevel"/>
    <w:tmpl w:val="9312C348"/>
    <w:lvl w:ilvl="0" w:tplc="FFFFFFFF">
      <w:start w:val="1"/>
      <w:numFmt w:val="bullet"/>
      <w:lvlText w:val=""/>
      <w:lvlJc w:val="left"/>
      <w:pPr>
        <w:ind w:left="720" w:hanging="360"/>
      </w:pPr>
      <w:rPr>
        <w:rFonts w:hint="default" w:ascii="Symbol" w:hAnsi="Symbol"/>
      </w:rPr>
    </w:lvl>
    <w:lvl w:ilvl="1" w:tplc="0C0C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C8E64FE"/>
    <w:multiLevelType w:val="hybridMultilevel"/>
    <w:tmpl w:val="4492040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0CA3683B"/>
    <w:multiLevelType w:val="hybridMultilevel"/>
    <w:tmpl w:val="BA0018A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0FCD6848"/>
    <w:multiLevelType w:val="hybridMultilevel"/>
    <w:tmpl w:val="41608BA4"/>
    <w:lvl w:ilvl="0" w:tplc="9FF050E8">
      <w:start w:val="1"/>
      <w:numFmt w:val="bullet"/>
      <w:lvlText w:val="—"/>
      <w:lvlJc w:val="left"/>
      <w:pPr>
        <w:ind w:left="720" w:hanging="360"/>
      </w:pPr>
      <w:rPr>
        <w:rFonts w:hint="default" w:ascii="Cooper Hewitt Book" w:hAnsi="Cooper Hewitt Book"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14830DFB"/>
    <w:multiLevelType w:val="hybridMultilevel"/>
    <w:tmpl w:val="36B069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6294ADF"/>
    <w:multiLevelType w:val="hybridMultilevel"/>
    <w:tmpl w:val="57D2948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2F4842"/>
    <w:multiLevelType w:val="hybridMultilevel"/>
    <w:tmpl w:val="BFAE10C8"/>
    <w:lvl w:ilvl="0" w:tplc="0C0C0001">
      <w:start w:val="1"/>
      <w:numFmt w:val="bullet"/>
      <w:lvlText w:val=""/>
      <w:lvlJc w:val="left"/>
      <w:pPr>
        <w:ind w:left="720" w:hanging="360"/>
      </w:pPr>
      <w:rPr>
        <w:rFonts w:hint="default" w:ascii="Symbol" w:hAnsi="Symbol"/>
      </w:rPr>
    </w:lvl>
    <w:lvl w:ilvl="1" w:tplc="50182A42">
      <w:numFmt w:val="bullet"/>
      <w:lvlText w:val="•"/>
      <w:lvlJc w:val="left"/>
      <w:pPr>
        <w:ind w:left="1788" w:hanging="708"/>
      </w:pPr>
      <w:rPr>
        <w:rFonts w:hint="default" w:ascii="Cooper Hewitt Book" w:hAnsi="Cooper Hewitt Book" w:eastAsiaTheme="minorHAnsi" w:cstheme="minorBidi"/>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1F1B0587"/>
    <w:multiLevelType w:val="hybridMultilevel"/>
    <w:tmpl w:val="55D0850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17F3914"/>
    <w:multiLevelType w:val="hybridMultilevel"/>
    <w:tmpl w:val="CBB42C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24243AA9"/>
    <w:multiLevelType w:val="hybridMultilevel"/>
    <w:tmpl w:val="B7B6332A"/>
    <w:lvl w:ilvl="0" w:tplc="FFFFFFFF">
      <w:start w:val="1"/>
      <w:numFmt w:val="bullet"/>
      <w:lvlText w:val=""/>
      <w:lvlJc w:val="left"/>
      <w:pPr>
        <w:ind w:left="720" w:hanging="360"/>
      </w:pPr>
      <w:rPr>
        <w:rFonts w:hint="default" w:ascii="Symbol" w:hAnsi="Symbol"/>
      </w:rPr>
    </w:lvl>
    <w:lvl w:ilvl="1" w:tplc="0C0C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41692167"/>
    <w:multiLevelType w:val="hybridMultilevel"/>
    <w:tmpl w:val="9CECA418"/>
    <w:lvl w:ilvl="0" w:tplc="FFFFFFFF">
      <w:start w:val="1"/>
      <w:numFmt w:val="bullet"/>
      <w:lvlText w:val=""/>
      <w:lvlJc w:val="left"/>
      <w:pPr>
        <w:ind w:left="720" w:hanging="360"/>
      </w:pPr>
      <w:rPr>
        <w:rFonts w:hint="default" w:ascii="Symbol" w:hAnsi="Symbol"/>
      </w:rPr>
    </w:lvl>
    <w:lvl w:ilvl="1" w:tplc="0C0C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44A94B5D"/>
    <w:multiLevelType w:val="hybridMultilevel"/>
    <w:tmpl w:val="0A04A36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4F1769BD"/>
    <w:multiLevelType w:val="hybridMultilevel"/>
    <w:tmpl w:val="C2FA983E"/>
    <w:lvl w:ilvl="0" w:tplc="82080504">
      <w:start w:val="1"/>
      <w:numFmt w:val="bullet"/>
      <w:lvlText w:val="—"/>
      <w:lvlJc w:val="left"/>
      <w:pPr>
        <w:ind w:left="720" w:hanging="360"/>
      </w:pPr>
      <w:rPr>
        <w:rFonts w:hint="default" w:ascii="Cooper Hewitt Book" w:hAnsi="Cooper Hewitt Book"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56F82D70"/>
    <w:multiLevelType w:val="hybridMultilevel"/>
    <w:tmpl w:val="A648CB3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5EA118ED"/>
    <w:multiLevelType w:val="hybridMultilevel"/>
    <w:tmpl w:val="DDE888C0"/>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62E95FCB"/>
    <w:multiLevelType w:val="hybridMultilevel"/>
    <w:tmpl w:val="9B08F42E"/>
    <w:lvl w:ilvl="0" w:tplc="59C8D554">
      <w:numFmt w:val="bullet"/>
      <w:lvlText w:val="•"/>
      <w:lvlJc w:val="left"/>
      <w:pPr>
        <w:ind w:left="1068" w:hanging="708"/>
      </w:pPr>
      <w:rPr>
        <w:rFonts w:hint="default" w:ascii="Cooper Hewitt Book" w:hAnsi="Cooper Hewitt Book"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6D064B70"/>
    <w:multiLevelType w:val="hybridMultilevel"/>
    <w:tmpl w:val="A944439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3AE37BF"/>
    <w:multiLevelType w:val="hybridMultilevel"/>
    <w:tmpl w:val="2556BF0A"/>
    <w:lvl w:ilvl="0" w:tplc="03DECDF0">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6323532"/>
    <w:multiLevelType w:val="hybridMultilevel"/>
    <w:tmpl w:val="0F7C86C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76480594"/>
    <w:multiLevelType w:val="hybridMultilevel"/>
    <w:tmpl w:val="A760BE68"/>
    <w:lvl w:ilvl="0" w:tplc="0C0C0001">
      <w:start w:val="1"/>
      <w:numFmt w:val="bullet"/>
      <w:lvlText w:val=""/>
      <w:lvlJc w:val="left"/>
      <w:pPr>
        <w:ind w:left="1068" w:hanging="708"/>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78135646"/>
    <w:multiLevelType w:val="hybridMultilevel"/>
    <w:tmpl w:val="D4929E36"/>
    <w:lvl w:ilvl="0" w:tplc="FFFFFFFF">
      <w:start w:val="1"/>
      <w:numFmt w:val="bullet"/>
      <w:lvlText w:val=""/>
      <w:lvlJc w:val="left"/>
      <w:pPr>
        <w:ind w:left="720" w:hanging="360"/>
      </w:pPr>
      <w:rPr>
        <w:rFonts w:hint="default" w:ascii="Symbol" w:hAnsi="Symbol"/>
      </w:rPr>
    </w:lvl>
    <w:lvl w:ilvl="1" w:tplc="0C0C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449083899">
    <w:abstractNumId w:val="12"/>
  </w:num>
  <w:num w:numId="2" w16cid:durableId="751437580">
    <w:abstractNumId w:val="2"/>
  </w:num>
  <w:num w:numId="3" w16cid:durableId="815226189">
    <w:abstractNumId w:val="11"/>
  </w:num>
  <w:num w:numId="4" w16cid:durableId="104814036">
    <w:abstractNumId w:val="23"/>
  </w:num>
  <w:num w:numId="5" w16cid:durableId="660349796">
    <w:abstractNumId w:val="14"/>
  </w:num>
  <w:num w:numId="6" w16cid:durableId="661667565">
    <w:abstractNumId w:val="16"/>
  </w:num>
  <w:num w:numId="7" w16cid:durableId="816724592">
    <w:abstractNumId w:val="7"/>
  </w:num>
  <w:num w:numId="8" w16cid:durableId="1959531922">
    <w:abstractNumId w:val="5"/>
  </w:num>
  <w:num w:numId="9" w16cid:durableId="982853686">
    <w:abstractNumId w:val="1"/>
  </w:num>
  <w:num w:numId="10" w16cid:durableId="1936554928">
    <w:abstractNumId w:val="25"/>
  </w:num>
  <w:num w:numId="11" w16cid:durableId="1026522537">
    <w:abstractNumId w:val="0"/>
  </w:num>
  <w:num w:numId="12" w16cid:durableId="251862972">
    <w:abstractNumId w:val="20"/>
  </w:num>
  <w:num w:numId="13" w16cid:durableId="474568901">
    <w:abstractNumId w:val="24"/>
  </w:num>
  <w:num w:numId="14" w16cid:durableId="1646543431">
    <w:abstractNumId w:val="18"/>
  </w:num>
  <w:num w:numId="15" w16cid:durableId="744229883">
    <w:abstractNumId w:val="15"/>
  </w:num>
  <w:num w:numId="16" w16cid:durableId="174923619">
    <w:abstractNumId w:val="8"/>
  </w:num>
  <w:num w:numId="17" w16cid:durableId="512573035">
    <w:abstractNumId w:val="17"/>
  </w:num>
  <w:num w:numId="18" w16cid:durableId="262886902">
    <w:abstractNumId w:val="4"/>
  </w:num>
  <w:num w:numId="19" w16cid:durableId="1670719410">
    <w:abstractNumId w:val="22"/>
  </w:num>
  <w:num w:numId="20" w16cid:durableId="821770038">
    <w:abstractNumId w:val="19"/>
  </w:num>
  <w:num w:numId="21" w16cid:durableId="1621033022">
    <w:abstractNumId w:val="21"/>
  </w:num>
  <w:num w:numId="22" w16cid:durableId="660738570">
    <w:abstractNumId w:val="10"/>
  </w:num>
  <w:num w:numId="23" w16cid:durableId="1683630813">
    <w:abstractNumId w:val="9"/>
  </w:num>
  <w:num w:numId="24" w16cid:durableId="100877984">
    <w:abstractNumId w:val="3"/>
  </w:num>
  <w:num w:numId="25" w16cid:durableId="1089428673">
    <w:abstractNumId w:val="13"/>
  </w:num>
  <w:num w:numId="26" w16cid:durableId="11657785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 Gorman">
    <w15:presenceInfo w15:providerId="AD" w15:userId="S::coordordl@cdcgrandesmarees.org::32e8172c-285c-4efd-b206-d118738fb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B6"/>
    <w:rsid w:val="00012465"/>
    <w:rsid w:val="00030848"/>
    <w:rsid w:val="00037510"/>
    <w:rsid w:val="00062A8A"/>
    <w:rsid w:val="00074BAA"/>
    <w:rsid w:val="000830D0"/>
    <w:rsid w:val="00083D0C"/>
    <w:rsid w:val="00087E98"/>
    <w:rsid w:val="00092B02"/>
    <w:rsid w:val="000953E0"/>
    <w:rsid w:val="000A0A7F"/>
    <w:rsid w:val="000A5DFE"/>
    <w:rsid w:val="000C134D"/>
    <w:rsid w:val="000C56CA"/>
    <w:rsid w:val="000D0C93"/>
    <w:rsid w:val="000D632E"/>
    <w:rsid w:val="000E2A38"/>
    <w:rsid w:val="000E5BDC"/>
    <w:rsid w:val="000F119A"/>
    <w:rsid w:val="000F5B55"/>
    <w:rsid w:val="00101909"/>
    <w:rsid w:val="0010226B"/>
    <w:rsid w:val="0011084E"/>
    <w:rsid w:val="00115D8E"/>
    <w:rsid w:val="001160B3"/>
    <w:rsid w:val="0011664B"/>
    <w:rsid w:val="001201B2"/>
    <w:rsid w:val="001221DE"/>
    <w:rsid w:val="0012369C"/>
    <w:rsid w:val="00125B6A"/>
    <w:rsid w:val="00134E6F"/>
    <w:rsid w:val="0013561E"/>
    <w:rsid w:val="001361CE"/>
    <w:rsid w:val="00142486"/>
    <w:rsid w:val="001428F0"/>
    <w:rsid w:val="0014466C"/>
    <w:rsid w:val="00147223"/>
    <w:rsid w:val="00151CD7"/>
    <w:rsid w:val="0016199B"/>
    <w:rsid w:val="00161EBF"/>
    <w:rsid w:val="00164023"/>
    <w:rsid w:val="00165ED6"/>
    <w:rsid w:val="00177209"/>
    <w:rsid w:val="00180CCF"/>
    <w:rsid w:val="00186B38"/>
    <w:rsid w:val="00187E20"/>
    <w:rsid w:val="00187EB6"/>
    <w:rsid w:val="001A632D"/>
    <w:rsid w:val="001B1D84"/>
    <w:rsid w:val="001B1E57"/>
    <w:rsid w:val="001B5E9C"/>
    <w:rsid w:val="001C0B62"/>
    <w:rsid w:val="001D1758"/>
    <w:rsid w:val="001D47EE"/>
    <w:rsid w:val="001D7F4B"/>
    <w:rsid w:val="001E1577"/>
    <w:rsid w:val="001E3D10"/>
    <w:rsid w:val="0021763E"/>
    <w:rsid w:val="002341C5"/>
    <w:rsid w:val="00247548"/>
    <w:rsid w:val="00253D27"/>
    <w:rsid w:val="00265DDA"/>
    <w:rsid w:val="002748A9"/>
    <w:rsid w:val="0027650D"/>
    <w:rsid w:val="00283F71"/>
    <w:rsid w:val="002842FB"/>
    <w:rsid w:val="002904D2"/>
    <w:rsid w:val="00291314"/>
    <w:rsid w:val="002916F6"/>
    <w:rsid w:val="002A23B1"/>
    <w:rsid w:val="002B2832"/>
    <w:rsid w:val="002B66D4"/>
    <w:rsid w:val="002C12F9"/>
    <w:rsid w:val="002C37FB"/>
    <w:rsid w:val="002C5F87"/>
    <w:rsid w:val="002D15B5"/>
    <w:rsid w:val="002D528A"/>
    <w:rsid w:val="002E3473"/>
    <w:rsid w:val="002E51E9"/>
    <w:rsid w:val="002E6481"/>
    <w:rsid w:val="002F03D6"/>
    <w:rsid w:val="0032054E"/>
    <w:rsid w:val="00320E61"/>
    <w:rsid w:val="00326C0F"/>
    <w:rsid w:val="0033542F"/>
    <w:rsid w:val="0034187C"/>
    <w:rsid w:val="00356222"/>
    <w:rsid w:val="00361D86"/>
    <w:rsid w:val="003705F8"/>
    <w:rsid w:val="00370998"/>
    <w:rsid w:val="00370D2A"/>
    <w:rsid w:val="0037682F"/>
    <w:rsid w:val="00385B71"/>
    <w:rsid w:val="003A2288"/>
    <w:rsid w:val="003B0EF9"/>
    <w:rsid w:val="003B7315"/>
    <w:rsid w:val="003C06AC"/>
    <w:rsid w:val="003C3C78"/>
    <w:rsid w:val="003C6F7E"/>
    <w:rsid w:val="003C759F"/>
    <w:rsid w:val="003F246C"/>
    <w:rsid w:val="0040044D"/>
    <w:rsid w:val="00400AA0"/>
    <w:rsid w:val="004103AF"/>
    <w:rsid w:val="004150A7"/>
    <w:rsid w:val="004204A3"/>
    <w:rsid w:val="0042089E"/>
    <w:rsid w:val="00421017"/>
    <w:rsid w:val="00421588"/>
    <w:rsid w:val="00425F9A"/>
    <w:rsid w:val="0042699F"/>
    <w:rsid w:val="004271F4"/>
    <w:rsid w:val="00435CAD"/>
    <w:rsid w:val="00455DA5"/>
    <w:rsid w:val="00471E07"/>
    <w:rsid w:val="00472131"/>
    <w:rsid w:val="004816CC"/>
    <w:rsid w:val="004862E0"/>
    <w:rsid w:val="004B0FB6"/>
    <w:rsid w:val="004B12FE"/>
    <w:rsid w:val="004B6DC0"/>
    <w:rsid w:val="004D3BD4"/>
    <w:rsid w:val="004D6EED"/>
    <w:rsid w:val="004E0FB5"/>
    <w:rsid w:val="004F75F8"/>
    <w:rsid w:val="00501F2F"/>
    <w:rsid w:val="005045B0"/>
    <w:rsid w:val="0050614A"/>
    <w:rsid w:val="00511551"/>
    <w:rsid w:val="00512137"/>
    <w:rsid w:val="00522483"/>
    <w:rsid w:val="005268E0"/>
    <w:rsid w:val="005339C3"/>
    <w:rsid w:val="00543C8B"/>
    <w:rsid w:val="00546CA6"/>
    <w:rsid w:val="0055417E"/>
    <w:rsid w:val="00554C16"/>
    <w:rsid w:val="0056276C"/>
    <w:rsid w:val="005744D0"/>
    <w:rsid w:val="005860EA"/>
    <w:rsid w:val="005A1636"/>
    <w:rsid w:val="005A3D39"/>
    <w:rsid w:val="005A4162"/>
    <w:rsid w:val="005A4F00"/>
    <w:rsid w:val="005B0731"/>
    <w:rsid w:val="005B2FA8"/>
    <w:rsid w:val="005C1548"/>
    <w:rsid w:val="005C362C"/>
    <w:rsid w:val="005C6201"/>
    <w:rsid w:val="005E0B6C"/>
    <w:rsid w:val="005E11DA"/>
    <w:rsid w:val="005E1314"/>
    <w:rsid w:val="005E3387"/>
    <w:rsid w:val="005E49FF"/>
    <w:rsid w:val="005F2618"/>
    <w:rsid w:val="005F3F0B"/>
    <w:rsid w:val="005F7F2F"/>
    <w:rsid w:val="00604B55"/>
    <w:rsid w:val="0060752F"/>
    <w:rsid w:val="006079F7"/>
    <w:rsid w:val="006113F6"/>
    <w:rsid w:val="00615ED5"/>
    <w:rsid w:val="00617E46"/>
    <w:rsid w:val="00622B86"/>
    <w:rsid w:val="00623716"/>
    <w:rsid w:val="00640D26"/>
    <w:rsid w:val="00647F09"/>
    <w:rsid w:val="00677DF6"/>
    <w:rsid w:val="00693DEA"/>
    <w:rsid w:val="006946B4"/>
    <w:rsid w:val="006A46C0"/>
    <w:rsid w:val="006B2B52"/>
    <w:rsid w:val="006B3BED"/>
    <w:rsid w:val="006C2127"/>
    <w:rsid w:val="006C5330"/>
    <w:rsid w:val="006D262F"/>
    <w:rsid w:val="006D4EB8"/>
    <w:rsid w:val="006E26D4"/>
    <w:rsid w:val="006E703E"/>
    <w:rsid w:val="006F7089"/>
    <w:rsid w:val="00704109"/>
    <w:rsid w:val="00711F36"/>
    <w:rsid w:val="00717907"/>
    <w:rsid w:val="007244CD"/>
    <w:rsid w:val="00732420"/>
    <w:rsid w:val="0074001C"/>
    <w:rsid w:val="00745662"/>
    <w:rsid w:val="00750A5C"/>
    <w:rsid w:val="00760F76"/>
    <w:rsid w:val="00776643"/>
    <w:rsid w:val="0078711D"/>
    <w:rsid w:val="007954B5"/>
    <w:rsid w:val="007976DC"/>
    <w:rsid w:val="007A5398"/>
    <w:rsid w:val="007B043B"/>
    <w:rsid w:val="007B28FD"/>
    <w:rsid w:val="007D493D"/>
    <w:rsid w:val="007E3BBC"/>
    <w:rsid w:val="007F538A"/>
    <w:rsid w:val="007F5B2B"/>
    <w:rsid w:val="0080308E"/>
    <w:rsid w:val="00813510"/>
    <w:rsid w:val="00817EF0"/>
    <w:rsid w:val="00836DCE"/>
    <w:rsid w:val="0084124E"/>
    <w:rsid w:val="00844902"/>
    <w:rsid w:val="0085234A"/>
    <w:rsid w:val="008574E4"/>
    <w:rsid w:val="00863399"/>
    <w:rsid w:val="00866276"/>
    <w:rsid w:val="00867953"/>
    <w:rsid w:val="008705C0"/>
    <w:rsid w:val="00871ECA"/>
    <w:rsid w:val="00877C90"/>
    <w:rsid w:val="008849AC"/>
    <w:rsid w:val="00890329"/>
    <w:rsid w:val="008C2F0C"/>
    <w:rsid w:val="008C56E8"/>
    <w:rsid w:val="008D05ED"/>
    <w:rsid w:val="008D0C05"/>
    <w:rsid w:val="008D1234"/>
    <w:rsid w:val="009031E9"/>
    <w:rsid w:val="009057DC"/>
    <w:rsid w:val="009102A5"/>
    <w:rsid w:val="00934BCC"/>
    <w:rsid w:val="009420D7"/>
    <w:rsid w:val="009473C2"/>
    <w:rsid w:val="009605CE"/>
    <w:rsid w:val="00967340"/>
    <w:rsid w:val="009858B9"/>
    <w:rsid w:val="00992574"/>
    <w:rsid w:val="00995AE0"/>
    <w:rsid w:val="009B28EB"/>
    <w:rsid w:val="009B7A35"/>
    <w:rsid w:val="009C7069"/>
    <w:rsid w:val="009D6E98"/>
    <w:rsid w:val="009E32E9"/>
    <w:rsid w:val="009E59A6"/>
    <w:rsid w:val="009E5CFE"/>
    <w:rsid w:val="009F0D23"/>
    <w:rsid w:val="009F6FBF"/>
    <w:rsid w:val="00A01834"/>
    <w:rsid w:val="00A02F44"/>
    <w:rsid w:val="00A07276"/>
    <w:rsid w:val="00A1532B"/>
    <w:rsid w:val="00A32329"/>
    <w:rsid w:val="00A40A3F"/>
    <w:rsid w:val="00A462A3"/>
    <w:rsid w:val="00A533A8"/>
    <w:rsid w:val="00A561D0"/>
    <w:rsid w:val="00A629B8"/>
    <w:rsid w:val="00A72B5C"/>
    <w:rsid w:val="00A80F92"/>
    <w:rsid w:val="00A8199E"/>
    <w:rsid w:val="00A83F87"/>
    <w:rsid w:val="00A85C0B"/>
    <w:rsid w:val="00A87008"/>
    <w:rsid w:val="00A87C30"/>
    <w:rsid w:val="00A944E1"/>
    <w:rsid w:val="00AC646F"/>
    <w:rsid w:val="00AD03C4"/>
    <w:rsid w:val="00AD24BD"/>
    <w:rsid w:val="00AD699B"/>
    <w:rsid w:val="00AD7049"/>
    <w:rsid w:val="00AE4D7E"/>
    <w:rsid w:val="00AF0510"/>
    <w:rsid w:val="00AF16CB"/>
    <w:rsid w:val="00AF5EE8"/>
    <w:rsid w:val="00AF6A51"/>
    <w:rsid w:val="00B12014"/>
    <w:rsid w:val="00B16B3E"/>
    <w:rsid w:val="00B177FE"/>
    <w:rsid w:val="00B2288B"/>
    <w:rsid w:val="00B327D0"/>
    <w:rsid w:val="00B33BBA"/>
    <w:rsid w:val="00B40697"/>
    <w:rsid w:val="00B45B46"/>
    <w:rsid w:val="00B55010"/>
    <w:rsid w:val="00B855B0"/>
    <w:rsid w:val="00B8678D"/>
    <w:rsid w:val="00B93AB6"/>
    <w:rsid w:val="00B946D3"/>
    <w:rsid w:val="00BA00CC"/>
    <w:rsid w:val="00BA01D3"/>
    <w:rsid w:val="00BA416D"/>
    <w:rsid w:val="00BA74A6"/>
    <w:rsid w:val="00BC4F81"/>
    <w:rsid w:val="00BE3D48"/>
    <w:rsid w:val="00BE3EEB"/>
    <w:rsid w:val="00BE661C"/>
    <w:rsid w:val="00C04AE9"/>
    <w:rsid w:val="00C151FC"/>
    <w:rsid w:val="00C17E1B"/>
    <w:rsid w:val="00C21766"/>
    <w:rsid w:val="00C2420F"/>
    <w:rsid w:val="00C26743"/>
    <w:rsid w:val="00C32787"/>
    <w:rsid w:val="00C42BCB"/>
    <w:rsid w:val="00C53CE4"/>
    <w:rsid w:val="00C6480D"/>
    <w:rsid w:val="00C7148A"/>
    <w:rsid w:val="00C71A2B"/>
    <w:rsid w:val="00C7392D"/>
    <w:rsid w:val="00C73F56"/>
    <w:rsid w:val="00C74C19"/>
    <w:rsid w:val="00C76E43"/>
    <w:rsid w:val="00C8077E"/>
    <w:rsid w:val="00C826FB"/>
    <w:rsid w:val="00C82C59"/>
    <w:rsid w:val="00CA09D0"/>
    <w:rsid w:val="00CB1141"/>
    <w:rsid w:val="00CC559B"/>
    <w:rsid w:val="00CC56FF"/>
    <w:rsid w:val="00CD32C1"/>
    <w:rsid w:val="00CD7A4E"/>
    <w:rsid w:val="00CE6C5E"/>
    <w:rsid w:val="00CF1E75"/>
    <w:rsid w:val="00D1269F"/>
    <w:rsid w:val="00D135EF"/>
    <w:rsid w:val="00D2651C"/>
    <w:rsid w:val="00D3443B"/>
    <w:rsid w:val="00D34E46"/>
    <w:rsid w:val="00D435B2"/>
    <w:rsid w:val="00D45A38"/>
    <w:rsid w:val="00D4773E"/>
    <w:rsid w:val="00D5569D"/>
    <w:rsid w:val="00D56079"/>
    <w:rsid w:val="00D573EA"/>
    <w:rsid w:val="00D63E75"/>
    <w:rsid w:val="00D668CD"/>
    <w:rsid w:val="00D7153D"/>
    <w:rsid w:val="00D716A8"/>
    <w:rsid w:val="00D80EC0"/>
    <w:rsid w:val="00D9080B"/>
    <w:rsid w:val="00D90D06"/>
    <w:rsid w:val="00DA271D"/>
    <w:rsid w:val="00DA5967"/>
    <w:rsid w:val="00DB4067"/>
    <w:rsid w:val="00DB5846"/>
    <w:rsid w:val="00DC44CC"/>
    <w:rsid w:val="00DC4654"/>
    <w:rsid w:val="00DD39DD"/>
    <w:rsid w:val="00DF60A6"/>
    <w:rsid w:val="00E07539"/>
    <w:rsid w:val="00E15C7C"/>
    <w:rsid w:val="00E215D7"/>
    <w:rsid w:val="00E25CC4"/>
    <w:rsid w:val="00E33C83"/>
    <w:rsid w:val="00E37F27"/>
    <w:rsid w:val="00E411A5"/>
    <w:rsid w:val="00E4527D"/>
    <w:rsid w:val="00E453DB"/>
    <w:rsid w:val="00E53A6C"/>
    <w:rsid w:val="00E57902"/>
    <w:rsid w:val="00E6140B"/>
    <w:rsid w:val="00E65E3F"/>
    <w:rsid w:val="00E705E1"/>
    <w:rsid w:val="00E7482F"/>
    <w:rsid w:val="00E91369"/>
    <w:rsid w:val="00E95D16"/>
    <w:rsid w:val="00EB2A90"/>
    <w:rsid w:val="00ED58BB"/>
    <w:rsid w:val="00ED7288"/>
    <w:rsid w:val="00ED74D4"/>
    <w:rsid w:val="00EE7DD7"/>
    <w:rsid w:val="00EF1974"/>
    <w:rsid w:val="00EF1F84"/>
    <w:rsid w:val="00F06041"/>
    <w:rsid w:val="00F1157E"/>
    <w:rsid w:val="00F122C4"/>
    <w:rsid w:val="00F123F4"/>
    <w:rsid w:val="00F126D7"/>
    <w:rsid w:val="00F21486"/>
    <w:rsid w:val="00F23B7B"/>
    <w:rsid w:val="00F262F6"/>
    <w:rsid w:val="00F331F1"/>
    <w:rsid w:val="00F356F3"/>
    <w:rsid w:val="00F36151"/>
    <w:rsid w:val="00F42F47"/>
    <w:rsid w:val="00F43694"/>
    <w:rsid w:val="00F52636"/>
    <w:rsid w:val="00F5711E"/>
    <w:rsid w:val="00F706F9"/>
    <w:rsid w:val="00F74493"/>
    <w:rsid w:val="00F757DB"/>
    <w:rsid w:val="00F82DB7"/>
    <w:rsid w:val="00F84570"/>
    <w:rsid w:val="00F85606"/>
    <w:rsid w:val="00F96E8D"/>
    <w:rsid w:val="00FA1988"/>
    <w:rsid w:val="00FA457C"/>
    <w:rsid w:val="00FA71C3"/>
    <w:rsid w:val="00FB16E1"/>
    <w:rsid w:val="00FB45BA"/>
    <w:rsid w:val="00FD02F3"/>
    <w:rsid w:val="00FE24CB"/>
    <w:rsid w:val="00FE4A33"/>
    <w:rsid w:val="00FF1591"/>
    <w:rsid w:val="00FF1F5A"/>
    <w:rsid w:val="0337ECB4"/>
    <w:rsid w:val="035F74C6"/>
    <w:rsid w:val="036BA7D1"/>
    <w:rsid w:val="04D0F0C2"/>
    <w:rsid w:val="04E162A7"/>
    <w:rsid w:val="05077832"/>
    <w:rsid w:val="06A34893"/>
    <w:rsid w:val="07F2357A"/>
    <w:rsid w:val="083F18F4"/>
    <w:rsid w:val="0950D27A"/>
    <w:rsid w:val="0B7A92BA"/>
    <w:rsid w:val="0D6EB6D5"/>
    <w:rsid w:val="0FF98157"/>
    <w:rsid w:val="10A46187"/>
    <w:rsid w:val="1194860E"/>
    <w:rsid w:val="11C6A3EE"/>
    <w:rsid w:val="11E30411"/>
    <w:rsid w:val="12ADC6CA"/>
    <w:rsid w:val="15224001"/>
    <w:rsid w:val="16A8B170"/>
    <w:rsid w:val="16C63988"/>
    <w:rsid w:val="184481D1"/>
    <w:rsid w:val="188F076B"/>
    <w:rsid w:val="1931E53D"/>
    <w:rsid w:val="19FDDA4A"/>
    <w:rsid w:val="1A4D2278"/>
    <w:rsid w:val="1B2FEA0F"/>
    <w:rsid w:val="1B89B08B"/>
    <w:rsid w:val="1D357B0C"/>
    <w:rsid w:val="1DEAA004"/>
    <w:rsid w:val="220EE93A"/>
    <w:rsid w:val="236495C4"/>
    <w:rsid w:val="23AC41ED"/>
    <w:rsid w:val="240E119A"/>
    <w:rsid w:val="25C176E2"/>
    <w:rsid w:val="26FDDB9D"/>
    <w:rsid w:val="2816F445"/>
    <w:rsid w:val="2840F63A"/>
    <w:rsid w:val="29ECDA97"/>
    <w:rsid w:val="2A8CF172"/>
    <w:rsid w:val="329E9FF7"/>
    <w:rsid w:val="32A7E770"/>
    <w:rsid w:val="3443B7D1"/>
    <w:rsid w:val="34B1E8C6"/>
    <w:rsid w:val="36895C08"/>
    <w:rsid w:val="370E6BF4"/>
    <w:rsid w:val="3B845804"/>
    <w:rsid w:val="3B8821F7"/>
    <w:rsid w:val="3CBA1EA3"/>
    <w:rsid w:val="3FCA3277"/>
    <w:rsid w:val="3FD2A342"/>
    <w:rsid w:val="454D9E8E"/>
    <w:rsid w:val="464F5CA1"/>
    <w:rsid w:val="467BF073"/>
    <w:rsid w:val="4A1A0D3C"/>
    <w:rsid w:val="4AEC1597"/>
    <w:rsid w:val="4B0DEF66"/>
    <w:rsid w:val="4B292D34"/>
    <w:rsid w:val="4CB643A7"/>
    <w:rsid w:val="4D00C8C2"/>
    <w:rsid w:val="4DE54E82"/>
    <w:rsid w:val="500A140C"/>
    <w:rsid w:val="509AF68D"/>
    <w:rsid w:val="50C40C52"/>
    <w:rsid w:val="5152ABFB"/>
    <w:rsid w:val="51ED50CA"/>
    <w:rsid w:val="525D0DE5"/>
    <w:rsid w:val="525FDCB3"/>
    <w:rsid w:val="548F3544"/>
    <w:rsid w:val="5733F25B"/>
    <w:rsid w:val="59F9F3E6"/>
    <w:rsid w:val="5A903B39"/>
    <w:rsid w:val="5AA803D3"/>
    <w:rsid w:val="5CD40339"/>
    <w:rsid w:val="5D2E6C08"/>
    <w:rsid w:val="5E8D0DF2"/>
    <w:rsid w:val="613F3E17"/>
    <w:rsid w:val="615813DF"/>
    <w:rsid w:val="61894A6C"/>
    <w:rsid w:val="6282CDA8"/>
    <w:rsid w:val="63E236B0"/>
    <w:rsid w:val="64C20526"/>
    <w:rsid w:val="65311F54"/>
    <w:rsid w:val="68C1ECD9"/>
    <w:rsid w:val="6AFF2A75"/>
    <w:rsid w:val="700D9AF0"/>
    <w:rsid w:val="704832AB"/>
    <w:rsid w:val="71EF5C53"/>
    <w:rsid w:val="739BA157"/>
    <w:rsid w:val="74F6BA44"/>
    <w:rsid w:val="754E41D6"/>
    <w:rsid w:val="7703438D"/>
    <w:rsid w:val="7749F0A8"/>
    <w:rsid w:val="7831C5C2"/>
    <w:rsid w:val="7C2F5376"/>
    <w:rsid w:val="7C638431"/>
    <w:rsid w:val="7D8AE1AF"/>
    <w:rsid w:val="7D8DEE3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A65D0"/>
  <w15:chartTrackingRefBased/>
  <w15:docId w15:val="{18E98AAF-61C4-4FC4-AFE7-E67A644E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1ED50CA"/>
    <w:rPr>
      <w:rFonts w:cs="Aptos" w:cstheme="minorAscii"/>
    </w:rPr>
  </w:style>
  <w:style w:type="paragraph" w:styleId="Heading1">
    <w:uiPriority w:val="9"/>
    <w:name w:val="heading 1"/>
    <w:basedOn w:val="Normal"/>
    <w:next w:val="Normal"/>
    <w:link w:val="Heading1Char"/>
    <w:qFormat/>
    <w:rsid w:val="51ED50CA"/>
    <w:rPr>
      <w:rFonts w:ascii="Aptos Display" w:hAnsi="Aptos Display" w:eastAsia="游ゴシック Light" w:cs="Times New Roman"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51ED50CA"/>
    <w:rPr>
      <w:rFonts w:ascii="Avenir Next LT Pro" w:hAnsi="Avenir Next LT Pro" w:eastAsia="Avenir Next LT Pro" w:cs="Avenir Next LT Pro"/>
      <w:color w:val="auto"/>
      <w:sz w:val="32"/>
      <w:szCs w:val="32"/>
    </w:rPr>
    <w:pPr>
      <w:keepNext w:val="1"/>
      <w:keepLines w:val="1"/>
      <w:spacing w:before="160" w:after="80"/>
      <w:outlineLvl w:val="1"/>
    </w:pPr>
  </w:style>
  <w:style w:type="paragraph" w:styleId="Heading3">
    <w:uiPriority w:val="9"/>
    <w:name w:val="heading 3"/>
    <w:basedOn w:val="Normal"/>
    <w:next w:val="Normal"/>
    <w:unhideWhenUsed/>
    <w:link w:val="Heading3Char"/>
    <w:qFormat/>
    <w:rsid w:val="51ED50CA"/>
    <w:rPr>
      <w:rFonts w:eastAsia="游ゴシック Light" w:cs="Times New Roman"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link w:val="Heading4Char"/>
    <w:qFormat/>
    <w:rsid w:val="51ED50CA"/>
    <w:rPr>
      <w:rFonts w:eastAsia="游ゴシック Light" w:cs="Times New Roman"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semiHidden/>
    <w:unhideWhenUsed/>
    <w:link w:val="Heading5Char"/>
    <w:qFormat/>
    <w:rsid w:val="51ED50CA"/>
    <w:rPr>
      <w:rFonts w:eastAsia="游ゴシック Light" w:cs="Times New Roman"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semiHidden/>
    <w:unhideWhenUsed/>
    <w:link w:val="Heading6Char"/>
    <w:qFormat/>
    <w:rsid w:val="51ED50CA"/>
    <w:rPr>
      <w:rFonts w:eastAsia="游ゴシック Light" w:cs="Times New Roman"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semiHidden/>
    <w:unhideWhenUsed/>
    <w:link w:val="Heading7Char"/>
    <w:qFormat/>
    <w:rsid w:val="51ED50CA"/>
    <w:rPr>
      <w:rFonts w:eastAsia="游ゴシック Light" w:cs="Times New Roman"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semiHidden/>
    <w:unhideWhenUsed/>
    <w:link w:val="Heading8Char"/>
    <w:qFormat/>
    <w:rsid w:val="51ED50CA"/>
    <w:rPr>
      <w:rFonts w:eastAsia="游ゴシック Light" w:cs="Times New Roman"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semiHidden/>
    <w:unhideWhenUsed/>
    <w:link w:val="Heading9Char"/>
    <w:qFormat/>
    <w:rsid w:val="51ED50CA"/>
    <w:rPr>
      <w:rFonts w:eastAsia="游ゴシック Light" w:cs="Times New Roman" w:eastAsiaTheme="majorEastAsia" w:cstheme="majorBidi"/>
      <w:color w:val="272727"/>
    </w:rPr>
    <w:pPr>
      <w:keepNext w:val="1"/>
      <w:keepLines w:val="1"/>
      <w:spacing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51ED50CA"/>
    <w:rPr>
      <w:rFonts w:ascii="Aptos Display" w:hAnsi="Aptos Display" w:eastAsia="游ゴシック Light" w:cs="Times New Roman" w:asciiTheme="majorAscii" w:hAnsiTheme="majorAscii" w:eastAsiaTheme="majorEastAsia" w:cstheme="majorBidi"/>
      <w:color w:val="0F4761" w:themeColor="accent1" w:themeTint="FF" w:themeShade="BF"/>
      <w:sz w:val="40"/>
      <w:szCs w:val="40"/>
    </w:rPr>
  </w:style>
  <w:style w:type="character" w:styleId="Heading2Char" w:customStyle="true">
    <w:uiPriority w:val="9"/>
    <w:name w:val="Heading 2 Char"/>
    <w:basedOn w:val="DefaultParagraphFont"/>
    <w:link w:val="Heading2"/>
    <w:rsid w:val="51ED50CA"/>
    <w:rPr>
      <w:rFonts w:ascii="Avenir Next LT Pro" w:hAnsi="Avenir Next LT Pro" w:eastAsia="Avenir Next LT Pro" w:cs="Avenir Next LT Pro"/>
      <w:color w:val="auto"/>
      <w:sz w:val="32"/>
      <w:szCs w:val="32"/>
    </w:rPr>
  </w:style>
  <w:style w:type="character" w:styleId="Heading3Char" w:customStyle="true">
    <w:uiPriority w:val="9"/>
    <w:name w:val="Heading 3 Char"/>
    <w:basedOn w:val="DefaultParagraphFont"/>
    <w:link w:val="Heading3"/>
    <w:rsid w:val="51ED50CA"/>
    <w:rPr>
      <w:rFonts w:ascii="Aptos" w:hAnsi="Aptos" w:eastAsia="游ゴシック Light" w:cs="Times New Roman" w:asciiTheme="minorAscii" w:hAnsiTheme="minorAscii" w:eastAsiaTheme="majorEastAsia" w:cstheme="majorBidi"/>
      <w:color w:val="0F4761" w:themeColor="accent1" w:themeTint="FF" w:themeShade="BF"/>
      <w:sz w:val="28"/>
      <w:szCs w:val="28"/>
    </w:rPr>
  </w:style>
  <w:style w:type="character" w:styleId="Heading4Char" w:customStyle="true">
    <w:uiPriority w:val="9"/>
    <w:name w:val="Heading 4 Char"/>
    <w:basedOn w:val="DefaultParagraphFont"/>
    <w:link w:val="Heading4"/>
    <w:rsid w:val="51ED50CA"/>
    <w:rPr>
      <w:rFonts w:ascii="Aptos" w:hAnsi="Aptos" w:eastAsia="游ゴシック Light" w:cs="Times New Roman" w:asciiTheme="minorAscii" w:hAnsiTheme="minorAscii" w:eastAsiaTheme="majorEastAsia" w:cstheme="majorBidi"/>
      <w:i w:val="1"/>
      <w:iCs w:val="1"/>
      <w:color w:val="0F4761" w:themeColor="accent1" w:themeTint="FF" w:themeShade="BF"/>
    </w:rPr>
  </w:style>
  <w:style w:type="character" w:styleId="Heading5Char" w:customStyle="true">
    <w:uiPriority w:val="9"/>
    <w:name w:val="Heading 5 Char"/>
    <w:basedOn w:val="DefaultParagraphFont"/>
    <w:semiHidden/>
    <w:link w:val="Heading5"/>
    <w:rsid w:val="51ED50CA"/>
    <w:rPr>
      <w:rFonts w:ascii="Aptos" w:hAnsi="Aptos" w:eastAsia="游ゴシック Light" w:cs="Times New Roman" w:asciiTheme="minorAscii" w:hAnsiTheme="minorAscii" w:eastAsiaTheme="majorEastAsia" w:cstheme="majorBidi"/>
      <w:color w:val="0F4761" w:themeColor="accent1" w:themeTint="FF" w:themeShade="BF"/>
    </w:rPr>
  </w:style>
  <w:style w:type="character" w:styleId="Heading6Char" w:customStyle="true">
    <w:uiPriority w:val="9"/>
    <w:name w:val="Heading 6 Char"/>
    <w:basedOn w:val="DefaultParagraphFont"/>
    <w:semiHidden/>
    <w:link w:val="Heading6"/>
    <w:rsid w:val="51ED50CA"/>
    <w:rPr>
      <w:rFonts w:ascii="Aptos" w:hAnsi="Aptos" w:eastAsia="游ゴシック Light" w:cs="Times New Roman" w:asciiTheme="minorAscii" w:hAnsiTheme="minorAscii" w:eastAsiaTheme="majorEastAsia" w:cstheme="majorBidi"/>
      <w:i w:val="1"/>
      <w:iCs w:val="1"/>
      <w:color w:val="595959" w:themeColor="text1" w:themeTint="A6" w:themeShade="FF"/>
    </w:rPr>
  </w:style>
  <w:style w:type="character" w:styleId="Heading7Char" w:customStyle="true">
    <w:uiPriority w:val="9"/>
    <w:name w:val="Heading 7 Char"/>
    <w:basedOn w:val="DefaultParagraphFont"/>
    <w:semiHidden/>
    <w:link w:val="Heading7"/>
    <w:rsid w:val="51ED50CA"/>
    <w:rPr>
      <w:rFonts w:ascii="Aptos" w:hAnsi="Aptos" w:eastAsia="游ゴシック Light" w:cs="Times New Roman" w:asciiTheme="minorAscii" w:hAnsiTheme="minorAscii" w:eastAsiaTheme="majorEastAsia" w:cstheme="majorBidi"/>
      <w:color w:val="595959" w:themeColor="text1" w:themeTint="A6" w:themeShade="FF"/>
    </w:rPr>
  </w:style>
  <w:style w:type="character" w:styleId="Heading8Char" w:customStyle="true">
    <w:uiPriority w:val="9"/>
    <w:name w:val="Heading 8 Char"/>
    <w:basedOn w:val="DefaultParagraphFont"/>
    <w:semiHidden/>
    <w:link w:val="Heading8"/>
    <w:rsid w:val="51ED50CA"/>
    <w:rPr>
      <w:rFonts w:ascii="Aptos" w:hAnsi="Aptos" w:eastAsia="游ゴシック Light" w:cs="Times New Roman" w:asciiTheme="minorAscii" w:hAnsiTheme="minorAscii" w:eastAsiaTheme="majorEastAsia" w:cstheme="majorBidi"/>
      <w:i w:val="1"/>
      <w:iCs w:val="1"/>
      <w:color w:val="272727"/>
    </w:rPr>
  </w:style>
  <w:style w:type="character" w:styleId="Heading9Char" w:customStyle="true">
    <w:uiPriority w:val="9"/>
    <w:name w:val="Heading 9 Char"/>
    <w:basedOn w:val="DefaultParagraphFont"/>
    <w:semiHidden/>
    <w:link w:val="Heading9"/>
    <w:rsid w:val="51ED50CA"/>
    <w:rPr>
      <w:rFonts w:ascii="Aptos" w:hAnsi="Aptos" w:eastAsia="游ゴシック Light" w:cs="Times New Roman" w:asciiTheme="minorAscii" w:hAnsiTheme="minorAscii" w:eastAsiaTheme="majorEastAsia" w:cstheme="majorBidi"/>
      <w:color w:val="272727"/>
    </w:rPr>
  </w:style>
  <w:style w:type="paragraph" w:styleId="Title">
    <w:uiPriority w:val="10"/>
    <w:name w:val="Title"/>
    <w:basedOn w:val="Normal"/>
    <w:next w:val="Normal"/>
    <w:link w:val="TitleChar"/>
    <w:qFormat/>
    <w:rsid w:val="51ED50CA"/>
    <w:rPr>
      <w:rFonts w:ascii="Aptos Display" w:hAnsi="Aptos Display" w:eastAsia="游ゴシック Light" w:cs="Times New Roman" w:asciiTheme="majorAscii" w:hAnsiTheme="majorAscii" w:eastAsiaTheme="majorEastAsia" w:cstheme="majorBidi"/>
      <w:sz w:val="56"/>
      <w:szCs w:val="56"/>
    </w:rPr>
    <w:pPr>
      <w:spacing w:after="80"/>
      <w:contextualSpacing/>
    </w:pPr>
  </w:style>
  <w:style w:type="character" w:styleId="TitleChar" w:customStyle="true">
    <w:uiPriority w:val="10"/>
    <w:name w:val="Title Char"/>
    <w:basedOn w:val="DefaultParagraphFont"/>
    <w:link w:val="Title"/>
    <w:rsid w:val="51ED50CA"/>
    <w:rPr>
      <w:rFonts w:ascii="Aptos Display" w:hAnsi="Aptos Display" w:eastAsia="游ゴシック Light" w:cs="Times New Roman" w:asciiTheme="majorAscii" w:hAnsiTheme="majorAscii" w:eastAsiaTheme="majorEastAsia" w:cstheme="majorBidi"/>
      <w:sz w:val="56"/>
      <w:szCs w:val="56"/>
    </w:rPr>
  </w:style>
  <w:style w:type="paragraph" w:styleId="Subtitle">
    <w:uiPriority w:val="11"/>
    <w:name w:val="Subtitle"/>
    <w:basedOn w:val="Normal"/>
    <w:next w:val="Normal"/>
    <w:link w:val="SubtitleChar"/>
    <w:qFormat/>
    <w:rsid w:val="51ED50CA"/>
    <w:rPr>
      <w:rFonts w:eastAsia="游ゴシック Light" w:cs="Times New Roman" w:eastAsiaTheme="majorEastAsia" w:cstheme="majorBidi"/>
      <w:color w:val="595959" w:themeColor="text1" w:themeTint="A6" w:themeShade="FF"/>
      <w:sz w:val="28"/>
      <w:szCs w:val="28"/>
    </w:rPr>
  </w:style>
  <w:style w:type="character" w:styleId="SubtitleChar" w:customStyle="true">
    <w:uiPriority w:val="11"/>
    <w:name w:val="Subtitle Char"/>
    <w:basedOn w:val="DefaultParagraphFont"/>
    <w:link w:val="Subtitle"/>
    <w:rsid w:val="51ED50CA"/>
    <w:rPr>
      <w:rFonts w:ascii="Aptos" w:hAnsi="Aptos" w:eastAsia="游ゴシック Light" w:cs="Times New Roman" w:asciiTheme="minorAscii" w:hAnsiTheme="minorAscii" w:eastAsiaTheme="majorEastAsia" w:cstheme="majorBidi"/>
      <w:color w:val="595959" w:themeColor="text1" w:themeTint="A6" w:themeShade="FF"/>
      <w:sz w:val="28"/>
      <w:szCs w:val="28"/>
    </w:rPr>
  </w:style>
  <w:style w:type="paragraph" w:styleId="Quote">
    <w:uiPriority w:val="29"/>
    <w:name w:val="Quote"/>
    <w:basedOn w:val="Normal"/>
    <w:next w:val="Normal"/>
    <w:link w:val="QuoteChar"/>
    <w:qFormat/>
    <w:rsid w:val="51ED50CA"/>
    <w:rPr>
      <w:i w:val="1"/>
      <w:iCs w:val="1"/>
      <w:color w:val="404040" w:themeColor="text1" w:themeTint="BF" w:themeShade="FF"/>
    </w:rPr>
    <w:pPr>
      <w:spacing w:before="160"/>
      <w:jc w:val="center"/>
    </w:pPr>
  </w:style>
  <w:style w:type="character" w:styleId="QuoteChar" w:customStyle="true">
    <w:uiPriority w:val="29"/>
    <w:name w:val="Quote Char"/>
    <w:basedOn w:val="DefaultParagraphFont"/>
    <w:link w:val="Quote"/>
    <w:rsid w:val="51ED50CA"/>
    <w:rPr>
      <w:rFonts w:ascii="Aptos" w:hAnsi="Aptos" w:eastAsia="Aptos" w:cs="Aptos" w:asciiTheme="minorAscii" w:hAnsiTheme="minorAscii" w:eastAsiaTheme="minorAscii" w:cstheme="minorAscii"/>
      <w:i w:val="1"/>
      <w:iCs w:val="1"/>
      <w:color w:val="404040" w:themeColor="text1" w:themeTint="BF" w:themeShade="FF"/>
    </w:rPr>
  </w:style>
  <w:style w:type="paragraph" w:styleId="ListParagraph">
    <w:uiPriority w:val="34"/>
    <w:name w:val="List Paragraph"/>
    <w:basedOn w:val="Normal"/>
    <w:qFormat/>
    <w:rsid w:val="51ED50CA"/>
    <w:pPr>
      <w:spacing/>
      <w:ind w:left="720"/>
      <w:contextualSpacing/>
    </w:pPr>
  </w:style>
  <w:style w:type="character" w:styleId="IntenseEmphasis">
    <w:name w:val="Intense Emphasis"/>
    <w:basedOn w:val="DefaultParagraphFont"/>
    <w:uiPriority w:val="21"/>
    <w:qFormat/>
    <w:rsid w:val="00187EB6"/>
    <w:rPr>
      <w:i/>
      <w:iCs/>
      <w:color w:val="0F4761" w:themeColor="accent1" w:themeShade="BF"/>
    </w:rPr>
  </w:style>
  <w:style w:type="paragraph" w:styleId="IntenseQuote">
    <w:uiPriority w:val="30"/>
    <w:name w:val="Intense Quote"/>
    <w:basedOn w:val="Normal"/>
    <w:next w:val="Normal"/>
    <w:link w:val="IntenseQuoteChar"/>
    <w:qFormat/>
    <w:rsid w:val="51ED50CA"/>
    <w:rPr>
      <w:i w:val="1"/>
      <w:iCs w:val="1"/>
      <w:color w:val="0F4761" w:themeColor="accent1" w:themeTint="FF" w:themeShade="BF"/>
    </w:rPr>
    <w:pPr>
      <w:spacing w:before="360" w:after="360"/>
      <w:ind w:left="864" w:right="864"/>
      <w:jc w:val="center"/>
    </w:pPr>
  </w:style>
  <w:style w:type="character" w:styleId="IntenseQuoteChar" w:customStyle="true">
    <w:uiPriority w:val="30"/>
    <w:name w:val="Intense Quote Char"/>
    <w:basedOn w:val="DefaultParagraphFont"/>
    <w:link w:val="IntenseQuote"/>
    <w:rsid w:val="51ED50CA"/>
    <w:rPr>
      <w:rFonts w:ascii="Aptos" w:hAnsi="Aptos" w:eastAsia="Aptos" w:cs="Aptos" w:asciiTheme="minorAscii" w:hAnsiTheme="minorAscii" w:eastAsiaTheme="minorAscii" w:cstheme="minorAscii"/>
      <w:i w:val="1"/>
      <w:iCs w:val="1"/>
      <w:color w:val="0F4761" w:themeColor="accent1" w:themeTint="FF" w:themeShade="BF"/>
    </w:rPr>
  </w:style>
  <w:style w:type="character" w:styleId="IntenseReference">
    <w:name w:val="Intense Reference"/>
    <w:basedOn w:val="DefaultParagraphFont"/>
    <w:uiPriority w:val="32"/>
    <w:qFormat/>
    <w:rsid w:val="00187EB6"/>
    <w:rPr>
      <w:b/>
      <w:bCs/>
      <w:smallCaps/>
      <w:color w:val="0F4761" w:themeColor="accent1" w:themeShade="BF"/>
      <w:spacing w:val="5"/>
    </w:rPr>
  </w:style>
  <w:style w:type="paragraph" w:styleId="TOCHeading">
    <w:uiPriority w:val="39"/>
    <w:name w:val="TOC Heading"/>
    <w:basedOn w:val="Heading1"/>
    <w:next w:val="Normal"/>
    <w:unhideWhenUsed/>
    <w:qFormat/>
    <w:rsid w:val="51ED50CA"/>
    <w:rPr>
      <w:sz w:val="32"/>
      <w:szCs w:val="32"/>
      <w:lang w:eastAsia="fr-CA"/>
    </w:rPr>
    <w:pPr>
      <w:spacing w:before="240" w:after="0"/>
    </w:pPr>
  </w:style>
  <w:style w:type="paragraph" w:styleId="TOC1">
    <w:uiPriority w:val="39"/>
    <w:name w:val="toc 1"/>
    <w:basedOn w:val="Normal"/>
    <w:next w:val="Normal"/>
    <w:unhideWhenUsed/>
    <w:rsid w:val="51ED50CA"/>
    <w:pPr>
      <w:spacing w:after="100"/>
    </w:pPr>
  </w:style>
  <w:style w:type="character" w:styleId="Hyperlink">
    <w:name w:val="Hyperlink"/>
    <w:basedOn w:val="DefaultParagraphFont"/>
    <w:uiPriority w:val="99"/>
    <w:unhideWhenUsed/>
    <w:rsid w:val="00151CD7"/>
    <w:rPr>
      <w:color w:val="467886" w:themeColor="hyperlink"/>
      <w:u w:val="single"/>
    </w:rPr>
  </w:style>
  <w:style w:type="paragraph" w:styleId="TOC2">
    <w:uiPriority w:val="39"/>
    <w:name w:val="toc 2"/>
    <w:basedOn w:val="Normal"/>
    <w:next w:val="Normal"/>
    <w:unhideWhenUsed/>
    <w:rsid w:val="51ED50CA"/>
    <w:pPr>
      <w:spacing w:after="100"/>
      <w:ind w:left="220"/>
    </w:pPr>
  </w:style>
  <w:style w:type="paragraph" w:styleId="TOC3">
    <w:uiPriority w:val="39"/>
    <w:name w:val="toc 3"/>
    <w:basedOn w:val="Normal"/>
    <w:next w:val="Normal"/>
    <w:unhideWhenUsed/>
    <w:rsid w:val="51ED50CA"/>
    <w:pPr>
      <w:spacing w:after="100"/>
      <w:ind w:left="440"/>
    </w:pPr>
  </w:style>
  <w:style w:type="character" w:styleId="UnresolvedMention">
    <w:name w:val="Unresolved Mention"/>
    <w:basedOn w:val="DefaultParagraphFont"/>
    <w:uiPriority w:val="99"/>
    <w:semiHidden/>
    <w:unhideWhenUsed/>
    <w:rsid w:val="007976DC"/>
    <w:rPr>
      <w:color w:val="605E5C"/>
      <w:shd w:val="clear" w:color="auto" w:fill="E1DFDD"/>
    </w:rPr>
  </w:style>
  <w:style w:type="character" w:styleId="FollowedHyperlink">
    <w:name w:val="FollowedHyperlink"/>
    <w:basedOn w:val="DefaultParagraphFont"/>
    <w:uiPriority w:val="99"/>
    <w:semiHidden/>
    <w:unhideWhenUsed/>
    <w:rsid w:val="00C6480D"/>
    <w:rPr>
      <w:color w:val="96607D" w:themeColor="followedHyperlink"/>
      <w:u w:val="single"/>
    </w:rPr>
  </w:style>
  <w:style w:type="paragraph" w:styleId="Header">
    <w:uiPriority w:val="99"/>
    <w:name w:val="header"/>
    <w:basedOn w:val="Normal"/>
    <w:unhideWhenUsed/>
    <w:link w:val="HeaderChar"/>
    <w:rsid w:val="51ED50CA"/>
    <w:pPr>
      <w:tabs>
        <w:tab w:val="center" w:leader="none" w:pos="4320"/>
        <w:tab w:val="right" w:leader="none" w:pos="8640"/>
      </w:tabs>
      <w:spacing w:after="0"/>
    </w:pPr>
  </w:style>
  <w:style w:type="character" w:styleId="HeaderChar" w:customStyle="true">
    <w:uiPriority w:val="99"/>
    <w:name w:val="Header Char"/>
    <w:basedOn w:val="DefaultParagraphFont"/>
    <w:link w:val="Header"/>
    <w:rsid w:val="51ED50CA"/>
    <w:rPr>
      <w:rFonts w:ascii="Aptos" w:hAnsi="Aptos" w:eastAsia="Aptos" w:cs="Aptos" w:asciiTheme="minorAscii" w:hAnsiTheme="minorAscii" w:eastAsiaTheme="minorAscii" w:cstheme="minorAscii"/>
    </w:rPr>
  </w:style>
  <w:style w:type="paragraph" w:styleId="Footer">
    <w:uiPriority w:val="99"/>
    <w:name w:val="footer"/>
    <w:basedOn w:val="Normal"/>
    <w:unhideWhenUsed/>
    <w:link w:val="FooterChar"/>
    <w:rsid w:val="51ED50CA"/>
    <w:pPr>
      <w:tabs>
        <w:tab w:val="center" w:leader="none" w:pos="4320"/>
        <w:tab w:val="right" w:leader="none" w:pos="8640"/>
      </w:tabs>
      <w:spacing w:after="0"/>
    </w:pPr>
  </w:style>
  <w:style w:type="character" w:styleId="FooterChar" w:customStyle="true">
    <w:uiPriority w:val="99"/>
    <w:name w:val="Footer Char"/>
    <w:basedOn w:val="DefaultParagraphFont"/>
    <w:link w:val="Footer"/>
    <w:rsid w:val="51ED50CA"/>
    <w:rPr>
      <w:rFonts w:ascii="Aptos" w:hAnsi="Aptos" w:eastAsia="Aptos" w:cs="Aptos" w:asciiTheme="minorAscii" w:hAnsiTheme="minorAscii" w:eastAsiaTheme="minorAscii" w:cstheme="minorAscii"/>
    </w:rPr>
  </w:style>
  <w:style w:type="character" w:styleId="CommentReference">
    <w:name w:val="annotation reference"/>
    <w:basedOn w:val="DefaultParagraphFont"/>
    <w:uiPriority w:val="99"/>
    <w:semiHidden/>
    <w:unhideWhenUsed/>
    <w:rsid w:val="00C8077E"/>
    <w:rPr>
      <w:sz w:val="16"/>
      <w:szCs w:val="16"/>
    </w:rPr>
  </w:style>
  <w:style w:type="paragraph" w:styleId="CommentText">
    <w:uiPriority w:val="99"/>
    <w:name w:val="annotation text"/>
    <w:basedOn w:val="Normal"/>
    <w:unhideWhenUsed/>
    <w:link w:val="CommentTextChar"/>
    <w:rsid w:val="51ED50CA"/>
    <w:rPr>
      <w:sz w:val="20"/>
      <w:szCs w:val="20"/>
    </w:rPr>
  </w:style>
  <w:style w:type="character" w:styleId="CommentTextChar" w:customStyle="true">
    <w:uiPriority w:val="99"/>
    <w:name w:val="Comment Text Char"/>
    <w:basedOn w:val="DefaultParagraphFont"/>
    <w:link w:val="CommentText"/>
    <w:rsid w:val="51ED50CA"/>
    <w:rPr>
      <w:rFonts w:ascii="Aptos" w:hAnsi="Aptos" w:eastAsia="Aptos" w:cs="Aptos" w:asciiTheme="minorAscii" w:hAnsiTheme="minorAscii" w:eastAsiaTheme="minorAscii" w:cstheme="minorAscii"/>
      <w:sz w:val="20"/>
      <w:szCs w:val="20"/>
    </w:rPr>
  </w:style>
  <w:style w:type="paragraph" w:styleId="CommentSubject">
    <w:uiPriority w:val="99"/>
    <w:name w:val="annotation subject"/>
    <w:basedOn w:val="CommentText"/>
    <w:next w:val="CommentText"/>
    <w:semiHidden/>
    <w:unhideWhenUsed/>
    <w:link w:val="CommentSubjectChar"/>
    <w:rsid w:val="51ED50CA"/>
    <w:rPr>
      <w:b w:val="1"/>
      <w:bCs w:val="1"/>
    </w:rPr>
  </w:style>
  <w:style w:type="character" w:styleId="CommentSubjectChar" w:customStyle="true">
    <w:uiPriority w:val="99"/>
    <w:name w:val="Comment Subject Char"/>
    <w:basedOn w:val="CommentTextChar"/>
    <w:semiHidden/>
    <w:link w:val="CommentSubject"/>
    <w:rsid w:val="51ED50CA"/>
    <w:rPr>
      <w:b w:val="1"/>
      <w:bCs w:val="1"/>
    </w:rPr>
  </w:style>
  <w:style w:type="paragraph" w:styleId="TOC4">
    <w:uiPriority w:val="39"/>
    <w:name w:val="toc 4"/>
    <w:basedOn w:val="Normal"/>
    <w:next w:val="Normal"/>
    <w:unhideWhenUsed/>
    <w:rsid w:val="51ED50CA"/>
    <w:pPr>
      <w:spacing w:after="100"/>
      <w:ind w:left="660"/>
    </w:pPr>
  </w:style>
  <w:style w:type="paragraph" w:styleId="TOC5">
    <w:uiPriority w:val="39"/>
    <w:name w:val="toc 5"/>
    <w:basedOn w:val="Normal"/>
    <w:next w:val="Normal"/>
    <w:unhideWhenUsed/>
    <w:rsid w:val="51ED50CA"/>
    <w:pPr>
      <w:spacing w:after="100"/>
      <w:ind w:left="880"/>
    </w:pPr>
  </w:style>
  <w:style w:type="paragraph" w:styleId="TOC6">
    <w:uiPriority w:val="39"/>
    <w:name w:val="toc 6"/>
    <w:basedOn w:val="Normal"/>
    <w:next w:val="Normal"/>
    <w:unhideWhenUsed/>
    <w:rsid w:val="51ED50CA"/>
    <w:pPr>
      <w:spacing w:after="100"/>
      <w:ind w:left="1100"/>
    </w:pPr>
  </w:style>
  <w:style w:type="paragraph" w:styleId="TOC7">
    <w:uiPriority w:val="39"/>
    <w:name w:val="toc 7"/>
    <w:basedOn w:val="Normal"/>
    <w:next w:val="Normal"/>
    <w:unhideWhenUsed/>
    <w:rsid w:val="51ED50CA"/>
    <w:pPr>
      <w:spacing w:after="100"/>
      <w:ind w:left="1320"/>
    </w:pPr>
  </w:style>
  <w:style w:type="paragraph" w:styleId="TOC8">
    <w:uiPriority w:val="39"/>
    <w:name w:val="toc 8"/>
    <w:basedOn w:val="Normal"/>
    <w:next w:val="Normal"/>
    <w:unhideWhenUsed/>
    <w:rsid w:val="51ED50CA"/>
    <w:pPr>
      <w:spacing w:after="100"/>
      <w:ind w:left="1540"/>
    </w:pPr>
  </w:style>
  <w:style w:type="paragraph" w:styleId="TOC9">
    <w:uiPriority w:val="39"/>
    <w:name w:val="toc 9"/>
    <w:basedOn w:val="Normal"/>
    <w:next w:val="Normal"/>
    <w:unhideWhenUsed/>
    <w:rsid w:val="51ED50CA"/>
    <w:pPr>
      <w:spacing w:after="100"/>
      <w:ind w:left="1760"/>
    </w:pPr>
  </w:style>
  <w:style w:type="paragraph" w:styleId="EndnoteText">
    <w:uiPriority w:val="99"/>
    <w:name w:val="endnote text"/>
    <w:basedOn w:val="Normal"/>
    <w:semiHidden/>
    <w:unhideWhenUsed/>
    <w:link w:val="EndnoteTextChar"/>
    <w:rsid w:val="51ED50CA"/>
    <w:rPr>
      <w:sz w:val="20"/>
      <w:szCs w:val="20"/>
    </w:rPr>
    <w:pPr>
      <w:spacing w:after="0"/>
    </w:pPr>
  </w:style>
  <w:style w:type="character" w:styleId="EndnoteTextChar" w:customStyle="true">
    <w:uiPriority w:val="99"/>
    <w:name w:val="Endnote Text Char"/>
    <w:basedOn w:val="DefaultParagraphFont"/>
    <w:semiHidden/>
    <w:link w:val="EndnoteText"/>
    <w:rsid w:val="51ED50CA"/>
    <w:rPr>
      <w:rFonts w:ascii="Aptos" w:hAnsi="Aptos" w:eastAsia="Aptos" w:cs="Aptos" w:asciiTheme="minorAscii" w:hAnsiTheme="minorAscii" w:eastAsiaTheme="minorAscii" w:cstheme="minorAscii"/>
      <w:sz w:val="20"/>
      <w:szCs w:val="20"/>
    </w:rPr>
  </w:style>
  <w:style w:type="paragraph" w:styleId="FootnoteText">
    <w:uiPriority w:val="99"/>
    <w:name w:val="footnote text"/>
    <w:basedOn w:val="Normal"/>
    <w:semiHidden/>
    <w:unhideWhenUsed/>
    <w:link w:val="FootnoteTextChar"/>
    <w:rsid w:val="51ED50CA"/>
    <w:rPr>
      <w:sz w:val="20"/>
      <w:szCs w:val="20"/>
    </w:rPr>
    <w:pPr>
      <w:spacing w:after="0"/>
    </w:pPr>
  </w:style>
  <w:style w:type="character" w:styleId="FootnoteTextChar" w:customStyle="true">
    <w:uiPriority w:val="99"/>
    <w:name w:val="Footnote Text Char"/>
    <w:basedOn w:val="DefaultParagraphFont"/>
    <w:semiHidden/>
    <w:link w:val="FootnoteText"/>
    <w:rsid w:val="51ED50CA"/>
    <w:rPr>
      <w:rFonts w:ascii="Aptos" w:hAnsi="Aptos" w:eastAsia="Aptos" w:cs="Aptos" w:asciiTheme="minorAscii" w:hAnsiTheme="minorAscii" w:eastAsiaTheme="minorAscii" w:cstheme="minorAsci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04a8d3-091f-4760-aeae-935f500c62af">
      <Terms xmlns="http://schemas.microsoft.com/office/infopath/2007/PartnerControls"/>
    </lcf76f155ced4ddcb4097134ff3c332f>
    <Note xmlns="ad04a8d3-091f-4760-aeae-935f500c62af" xsi:nil="true"/>
    <TaxCatchAll xmlns="bfa9bfe8-8f06-4b02-a41b-c3f3e9a612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6D0DB78F33D45B5108DD85893DB3C" ma:contentTypeVersion="16" ma:contentTypeDescription="Crée un document." ma:contentTypeScope="" ma:versionID="ebb98d185873fd44245a0035116f0232">
  <xsd:schema xmlns:xsd="http://www.w3.org/2001/XMLSchema" xmlns:xs="http://www.w3.org/2001/XMLSchema" xmlns:p="http://schemas.microsoft.com/office/2006/metadata/properties" xmlns:ns2="ad04a8d3-091f-4760-aeae-935f500c62af" xmlns:ns3="bfa9bfe8-8f06-4b02-a41b-c3f3e9a61225" targetNamespace="http://schemas.microsoft.com/office/2006/metadata/properties" ma:root="true" ma:fieldsID="f7eea74ae9e940e73b755c9d2253bcb3" ns2:_="" ns3:_="">
    <xsd:import namespace="ad04a8d3-091f-4760-aeae-935f500c62af"/>
    <xsd:import namespace="bfa9bfe8-8f06-4b02-a41b-c3f3e9a61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4a8d3-091f-4760-aeae-935f500c6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6cff7d1-7371-49b7-bb78-70fca3889a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 ma:index="23"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9bfe8-8f06-4b02-a41b-c3f3e9a612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41e766-2e2d-4cd4-ba3e-7194fb59d1de}" ma:internalName="TaxCatchAll" ma:showField="CatchAllData" ma:web="bfa9bfe8-8f06-4b02-a41b-c3f3e9a6122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4B67-A71A-46AD-BD96-EA0121AA84D4}">
  <ds:schemaRefs>
    <ds:schemaRef ds:uri="http://schemas.microsoft.com/office/2006/metadata/properties"/>
    <ds:schemaRef ds:uri="http://schemas.microsoft.com/office/infopath/2007/PartnerControls"/>
    <ds:schemaRef ds:uri="ad04a8d3-091f-4760-aeae-935f500c62af"/>
    <ds:schemaRef ds:uri="bfa9bfe8-8f06-4b02-a41b-c3f3e9a61225"/>
  </ds:schemaRefs>
</ds:datastoreItem>
</file>

<file path=customXml/itemProps2.xml><?xml version="1.0" encoding="utf-8"?>
<ds:datastoreItem xmlns:ds="http://schemas.openxmlformats.org/officeDocument/2006/customXml" ds:itemID="{140F3581-969B-4E25-9F44-BE3CC45E48E6}">
  <ds:schemaRefs>
    <ds:schemaRef ds:uri="http://schemas.microsoft.com/sharepoint/v3/contenttype/forms"/>
  </ds:schemaRefs>
</ds:datastoreItem>
</file>

<file path=customXml/itemProps3.xml><?xml version="1.0" encoding="utf-8"?>
<ds:datastoreItem xmlns:ds="http://schemas.openxmlformats.org/officeDocument/2006/customXml" ds:itemID="{57B15BE8-5F2E-45B3-B73A-5CA6197EA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4a8d3-091f-4760-aeae-935f500c62af"/>
    <ds:schemaRef ds:uri="bfa9bfe8-8f06-4b02-a41b-c3f3e9a6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E46F0-B70D-4507-836A-66AACEC857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 Gorman</dc:creator>
  <keywords/>
  <dc:description/>
  <lastModifiedBy>CDC des Grandes Marées - Raphaèle Vallières</lastModifiedBy>
  <revision>384</revision>
  <dcterms:created xsi:type="dcterms:W3CDTF">2024-02-13T20:59:00.0000000Z</dcterms:created>
  <dcterms:modified xsi:type="dcterms:W3CDTF">2024-02-28T20:05:18.2682851Z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0x0101009446D0DB78F33D45B5108DD85893DB3C</vt:lpwstr>
  </property>
  <property fmtid="{D5CDD505-2E9C-101B-9397-08002B2CF9AE}" pid="3" name="MediaServiceImageTags">
    <vt:lpwstr/>
  </property>
</Properties>
</file>